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B3274" w14:textId="02FD6A0B" w:rsidR="001C332B" w:rsidRPr="004A6A2E" w:rsidRDefault="00B04FAC" w:rsidP="00B04FAC">
      <w:pPr>
        <w:ind w:left="6480"/>
        <w:jc w:val="right"/>
        <w:rPr>
          <w:b/>
          <w:u w:val="single"/>
        </w:rPr>
      </w:pPr>
      <w:r w:rsidRPr="00DE56EA">
        <w:rPr>
          <w:rFonts w:cs="Arial"/>
          <w:b/>
          <w:noProof/>
          <w:sz w:val="32"/>
          <w:szCs w:val="32"/>
          <w:lang w:val="en-US" w:eastAsia="en-US"/>
        </w:rPr>
        <w:drawing>
          <wp:inline distT="0" distB="0" distL="0" distR="0" wp14:anchorId="4ED9EA9B" wp14:editId="190A2883">
            <wp:extent cx="1299845" cy="702210"/>
            <wp:effectExtent l="0" t="0" r="0" b="3175"/>
            <wp:docPr id="1" name="Picture 1" descr="C:\Users\helen.harris\Desktop\CSIS-Charity-Fund-strap-logo-72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harris\Desktop\CSIS-Charity-Fund-strap-logo-72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491" cy="725789"/>
                    </a:xfrm>
                    <a:prstGeom prst="rect">
                      <a:avLst/>
                    </a:prstGeom>
                    <a:noFill/>
                    <a:ln>
                      <a:noFill/>
                    </a:ln>
                  </pic:spPr>
                </pic:pic>
              </a:graphicData>
            </a:graphic>
          </wp:inline>
        </w:drawing>
      </w:r>
    </w:p>
    <w:p w14:paraId="0AA24326" w14:textId="77777777" w:rsidR="001C332B" w:rsidRDefault="001C332B" w:rsidP="00AC23D8">
      <w:pPr>
        <w:rPr>
          <w:rFonts w:ascii="Arial" w:hAnsi="Arial" w:cs="Arial"/>
          <w:b/>
          <w:sz w:val="22"/>
          <w:szCs w:val="22"/>
          <w:u w:val="single"/>
        </w:rPr>
      </w:pPr>
      <w:r w:rsidRPr="00617AA9">
        <w:rPr>
          <w:rFonts w:ascii="Arial" w:hAnsi="Arial" w:cs="Arial"/>
          <w:b/>
          <w:sz w:val="22"/>
          <w:szCs w:val="22"/>
          <w:u w:val="single"/>
        </w:rPr>
        <w:t xml:space="preserve"> </w:t>
      </w:r>
    </w:p>
    <w:p w14:paraId="685D77A7" w14:textId="77777777" w:rsidR="00B04FAC" w:rsidRDefault="00B04FAC" w:rsidP="001C332B">
      <w:pPr>
        <w:jc w:val="center"/>
        <w:rPr>
          <w:rFonts w:asciiTheme="minorHAnsi" w:hAnsiTheme="minorHAnsi" w:cstheme="minorHAnsi"/>
          <w:b/>
          <w:u w:val="single"/>
        </w:rPr>
      </w:pPr>
    </w:p>
    <w:p w14:paraId="0DF6C1AE" w14:textId="10032691" w:rsidR="001C332B" w:rsidRDefault="001C332B" w:rsidP="001C332B">
      <w:pPr>
        <w:jc w:val="center"/>
        <w:rPr>
          <w:rFonts w:asciiTheme="minorHAnsi" w:hAnsiTheme="minorHAnsi" w:cstheme="minorHAnsi"/>
          <w:b/>
          <w:u w:val="single"/>
        </w:rPr>
      </w:pPr>
      <w:r w:rsidRPr="0055736E">
        <w:rPr>
          <w:rFonts w:asciiTheme="minorHAnsi" w:hAnsiTheme="minorHAnsi" w:cstheme="minorHAnsi"/>
          <w:b/>
          <w:u w:val="single"/>
        </w:rPr>
        <w:t>CSiS Charity Fund Business Plan and Budget for 202</w:t>
      </w:r>
      <w:r w:rsidR="002519D6">
        <w:rPr>
          <w:rFonts w:asciiTheme="minorHAnsi" w:hAnsiTheme="minorHAnsi" w:cstheme="minorHAnsi"/>
          <w:b/>
          <w:u w:val="single"/>
        </w:rPr>
        <w:t>6</w:t>
      </w:r>
    </w:p>
    <w:p w14:paraId="56344FCC" w14:textId="2FE62CA9" w:rsidR="00B04FAC" w:rsidRDefault="00B04FAC" w:rsidP="001C332B">
      <w:pPr>
        <w:rPr>
          <w:rFonts w:asciiTheme="minorHAnsi" w:hAnsiTheme="minorHAnsi" w:cstheme="minorHAnsi"/>
          <w:b/>
          <w:u w:val="single"/>
        </w:rPr>
      </w:pPr>
    </w:p>
    <w:p w14:paraId="2C4C2A49" w14:textId="77777777" w:rsidR="00B04FAC" w:rsidRDefault="00B04FAC" w:rsidP="001C332B">
      <w:pPr>
        <w:rPr>
          <w:rFonts w:asciiTheme="minorHAnsi" w:hAnsiTheme="minorHAnsi" w:cstheme="minorHAnsi"/>
          <w:b/>
          <w:u w:val="single"/>
        </w:rPr>
      </w:pPr>
    </w:p>
    <w:p w14:paraId="67492952" w14:textId="34E34B81" w:rsidR="002753CF" w:rsidRDefault="002753CF" w:rsidP="001C332B">
      <w:pPr>
        <w:rPr>
          <w:rFonts w:asciiTheme="minorHAnsi" w:hAnsiTheme="minorHAnsi" w:cstheme="minorHAnsi"/>
          <w:b/>
          <w:u w:val="single"/>
        </w:rPr>
      </w:pPr>
      <w:r>
        <w:rPr>
          <w:rFonts w:asciiTheme="minorHAnsi" w:hAnsiTheme="minorHAnsi" w:cstheme="minorHAnsi"/>
          <w:b/>
          <w:u w:val="single"/>
        </w:rPr>
        <w:t xml:space="preserve">Chair’s </w:t>
      </w:r>
      <w:r w:rsidR="00C81EAB">
        <w:rPr>
          <w:rFonts w:asciiTheme="minorHAnsi" w:hAnsiTheme="minorHAnsi" w:cstheme="minorHAnsi"/>
          <w:b/>
          <w:u w:val="single"/>
        </w:rPr>
        <w:t>S</w:t>
      </w:r>
      <w:r>
        <w:rPr>
          <w:rFonts w:asciiTheme="minorHAnsi" w:hAnsiTheme="minorHAnsi" w:cstheme="minorHAnsi"/>
          <w:b/>
          <w:u w:val="single"/>
        </w:rPr>
        <w:t>tatement</w:t>
      </w:r>
    </w:p>
    <w:p w14:paraId="4369D104" w14:textId="77777777" w:rsidR="002753CF" w:rsidRDefault="002753CF" w:rsidP="001C332B">
      <w:pPr>
        <w:rPr>
          <w:rFonts w:asciiTheme="minorHAnsi" w:hAnsiTheme="minorHAnsi" w:cstheme="minorHAnsi"/>
          <w:b/>
          <w:u w:val="single"/>
        </w:rPr>
      </w:pPr>
    </w:p>
    <w:p w14:paraId="048E8170" w14:textId="1C9D446B" w:rsidR="00CC17AF" w:rsidRPr="00A55476" w:rsidRDefault="005A6087" w:rsidP="00D406C3">
      <w:pPr>
        <w:jc w:val="both"/>
        <w:rPr>
          <w:rFonts w:ascii="Calibri" w:eastAsia="Symbol" w:hAnsi="Calibri" w:cs="Calibri"/>
          <w:color w:val="000000"/>
        </w:rPr>
      </w:pPr>
      <w:r w:rsidRPr="00A55476">
        <w:rPr>
          <w:rFonts w:ascii="Calibri" w:eastAsia="Symbol" w:hAnsi="Calibri" w:cs="Calibri"/>
          <w:color w:val="000000"/>
        </w:rPr>
        <w:t>202</w:t>
      </w:r>
      <w:r w:rsidR="002519D6">
        <w:rPr>
          <w:rFonts w:ascii="Calibri" w:eastAsia="Symbol" w:hAnsi="Calibri" w:cs="Calibri"/>
          <w:color w:val="000000"/>
        </w:rPr>
        <w:t>5</w:t>
      </w:r>
      <w:r w:rsidR="001540AF" w:rsidRPr="00A55476">
        <w:rPr>
          <w:rFonts w:ascii="Calibri" w:eastAsia="Symbol" w:hAnsi="Calibri" w:cs="Calibri"/>
          <w:color w:val="000000"/>
        </w:rPr>
        <w:t xml:space="preserve"> was </w:t>
      </w:r>
      <w:r w:rsidR="002519D6">
        <w:rPr>
          <w:rFonts w:ascii="Calibri" w:eastAsia="Symbol" w:hAnsi="Calibri" w:cs="Calibri"/>
          <w:color w:val="000000"/>
        </w:rPr>
        <w:t xml:space="preserve">a very welcome year of increased stability </w:t>
      </w:r>
      <w:r w:rsidR="001540AF" w:rsidRPr="00A55476">
        <w:rPr>
          <w:rFonts w:ascii="Calibri" w:eastAsia="Symbol" w:hAnsi="Calibri" w:cs="Calibri"/>
          <w:color w:val="000000"/>
        </w:rPr>
        <w:t>for the Civil Service Insurance Society Charity Fund</w:t>
      </w:r>
      <w:r w:rsidR="00824843">
        <w:rPr>
          <w:rFonts w:ascii="Calibri" w:eastAsia="Symbol" w:hAnsi="Calibri" w:cs="Calibri"/>
          <w:color w:val="000000"/>
        </w:rPr>
        <w:t xml:space="preserve"> (CSIS CF)</w:t>
      </w:r>
      <w:r w:rsidR="001540AF" w:rsidRPr="00A55476">
        <w:rPr>
          <w:rFonts w:ascii="Calibri" w:eastAsia="Symbol" w:hAnsi="Calibri" w:cs="Calibri"/>
          <w:color w:val="000000"/>
        </w:rPr>
        <w:t xml:space="preserve">, and for </w:t>
      </w:r>
      <w:r w:rsidR="002519D6">
        <w:rPr>
          <w:rFonts w:ascii="Calibri" w:eastAsia="Symbol" w:hAnsi="Calibri" w:cs="Calibri"/>
          <w:color w:val="000000"/>
        </w:rPr>
        <w:t>m</w:t>
      </w:r>
      <w:r w:rsidR="00B719EF">
        <w:rPr>
          <w:rFonts w:ascii="Calibri" w:eastAsia="Symbol" w:hAnsi="Calibri" w:cs="Calibri"/>
          <w:color w:val="000000"/>
        </w:rPr>
        <w:t>any</w:t>
      </w:r>
      <w:r w:rsidR="002519D6">
        <w:rPr>
          <w:rFonts w:ascii="Calibri" w:eastAsia="Symbol" w:hAnsi="Calibri" w:cs="Calibri"/>
          <w:color w:val="000000"/>
        </w:rPr>
        <w:t xml:space="preserve"> of </w:t>
      </w:r>
      <w:r w:rsidR="001540AF" w:rsidRPr="00A55476">
        <w:rPr>
          <w:rFonts w:ascii="Calibri" w:eastAsia="Symbol" w:hAnsi="Calibri" w:cs="Calibri"/>
          <w:color w:val="000000"/>
        </w:rPr>
        <w:t>our partners and beneficiary groups.</w:t>
      </w:r>
      <w:r w:rsidRPr="00A55476">
        <w:rPr>
          <w:rFonts w:ascii="Calibri" w:eastAsia="Symbol" w:hAnsi="Calibri" w:cs="Calibri"/>
          <w:color w:val="000000"/>
        </w:rPr>
        <w:t xml:space="preserve"> </w:t>
      </w:r>
      <w:r w:rsidR="00B522A7" w:rsidRPr="00A55476">
        <w:rPr>
          <w:rFonts w:ascii="Calibri" w:eastAsia="Symbol" w:hAnsi="Calibri" w:cs="Calibri"/>
          <w:color w:val="000000"/>
        </w:rPr>
        <w:t>In accordance with our Objects, w</w:t>
      </w:r>
      <w:r w:rsidR="001540AF" w:rsidRPr="00A55476">
        <w:rPr>
          <w:rFonts w:ascii="Calibri" w:eastAsia="Symbol" w:hAnsi="Calibri" w:cs="Calibri"/>
          <w:color w:val="000000"/>
        </w:rPr>
        <w:t>e were able to make grants of</w:t>
      </w:r>
      <w:r w:rsidR="002519D6">
        <w:rPr>
          <w:rFonts w:ascii="Calibri" w:eastAsia="Symbol" w:hAnsi="Calibri" w:cs="Calibri"/>
          <w:color w:val="000000"/>
        </w:rPr>
        <w:t xml:space="preserve"> </w:t>
      </w:r>
      <w:r w:rsidR="001540AF" w:rsidRPr="00A55476">
        <w:rPr>
          <w:rFonts w:ascii="Calibri" w:eastAsia="Symbol" w:hAnsi="Calibri" w:cs="Calibri"/>
          <w:color w:val="000000"/>
        </w:rPr>
        <w:t>£</w:t>
      </w:r>
      <w:r w:rsidR="002519D6">
        <w:rPr>
          <w:rFonts w:ascii="Calibri" w:eastAsia="Symbol" w:hAnsi="Calibri" w:cs="Calibri"/>
          <w:color w:val="000000"/>
        </w:rPr>
        <w:t>295,500</w:t>
      </w:r>
      <w:r w:rsidR="001540AF" w:rsidRPr="00A55476">
        <w:rPr>
          <w:rFonts w:ascii="Calibri" w:eastAsia="Symbol" w:hAnsi="Calibri" w:cs="Calibri"/>
          <w:color w:val="000000"/>
        </w:rPr>
        <w:t>,</w:t>
      </w:r>
      <w:r w:rsidR="00B522A7" w:rsidRPr="00A55476">
        <w:rPr>
          <w:rFonts w:ascii="Calibri" w:eastAsia="Symbol" w:hAnsi="Calibri" w:cs="Calibri"/>
          <w:color w:val="000000"/>
        </w:rPr>
        <w:t xml:space="preserve"> </w:t>
      </w:r>
      <w:r w:rsidR="001540AF" w:rsidRPr="00A55476">
        <w:rPr>
          <w:rFonts w:ascii="Calibri" w:eastAsia="Symbol" w:hAnsi="Calibri" w:cs="Calibri"/>
          <w:color w:val="000000"/>
        </w:rPr>
        <w:t>and these were well-received by the individuals and charities we supported</w:t>
      </w:r>
      <w:r w:rsidR="00B522A7" w:rsidRPr="00A55476">
        <w:rPr>
          <w:rFonts w:ascii="Calibri" w:eastAsia="Symbol" w:hAnsi="Calibri" w:cs="Calibri"/>
          <w:color w:val="000000"/>
        </w:rPr>
        <w:t>.</w:t>
      </w:r>
      <w:r w:rsidR="001540AF" w:rsidRPr="00A55476">
        <w:rPr>
          <w:rFonts w:ascii="Calibri" w:eastAsia="Symbol" w:hAnsi="Calibri" w:cs="Calibri"/>
          <w:color w:val="000000"/>
        </w:rPr>
        <w:t xml:space="preserve"> </w:t>
      </w:r>
      <w:r w:rsidR="002519D6">
        <w:rPr>
          <w:rFonts w:ascii="Calibri" w:eastAsia="Symbol" w:hAnsi="Calibri" w:cs="Calibri"/>
          <w:color w:val="000000"/>
        </w:rPr>
        <w:t xml:space="preserve">Recent years have seen a reduction in our total grants budget, but the 7% drop from the £318,000 awarded in 2024 was a smaller reduction than in 2023/24. </w:t>
      </w:r>
    </w:p>
    <w:p w14:paraId="03F364F3" w14:textId="2B74744D" w:rsidR="004B591C" w:rsidRPr="00A55476" w:rsidRDefault="004B591C" w:rsidP="00B522A7">
      <w:pPr>
        <w:jc w:val="both"/>
        <w:rPr>
          <w:rFonts w:ascii="Calibri" w:eastAsia="Symbol" w:hAnsi="Calibri" w:cs="Calibri"/>
          <w:color w:val="000000"/>
        </w:rPr>
      </w:pPr>
    </w:p>
    <w:p w14:paraId="17D987E7" w14:textId="53F4EF58" w:rsidR="00ED34B0" w:rsidRPr="00A55476" w:rsidRDefault="002519D6" w:rsidP="00D406C3">
      <w:pPr>
        <w:jc w:val="both"/>
        <w:rPr>
          <w:rFonts w:ascii="Calibri" w:eastAsia="Symbol" w:hAnsi="Calibri" w:cs="Calibri"/>
          <w:color w:val="000000"/>
        </w:rPr>
      </w:pPr>
      <w:r>
        <w:rPr>
          <w:rFonts w:ascii="Calibri" w:eastAsia="Symbol" w:hAnsi="Calibri" w:cs="Calibri"/>
          <w:color w:val="000000"/>
        </w:rPr>
        <w:t>One of the key achievements of 2025 was the signing</w:t>
      </w:r>
      <w:r w:rsidR="00B719EF">
        <w:rPr>
          <w:rFonts w:ascii="Calibri" w:eastAsia="Symbol" w:hAnsi="Calibri" w:cs="Calibri"/>
          <w:color w:val="000000"/>
        </w:rPr>
        <w:t xml:space="preserve"> in </w:t>
      </w:r>
      <w:r>
        <w:rPr>
          <w:rFonts w:ascii="Calibri" w:eastAsia="Symbol" w:hAnsi="Calibri" w:cs="Calibri"/>
          <w:color w:val="000000"/>
        </w:rPr>
        <w:t xml:space="preserve">April of the new Deed between ourselves and </w:t>
      </w:r>
      <w:r w:rsidR="00B719EF">
        <w:rPr>
          <w:rFonts w:ascii="Calibri" w:eastAsia="Symbol" w:hAnsi="Calibri" w:cs="Calibri"/>
          <w:color w:val="000000"/>
        </w:rPr>
        <w:t>t</w:t>
      </w:r>
      <w:r>
        <w:rPr>
          <w:rFonts w:ascii="Calibri" w:eastAsia="Symbol" w:hAnsi="Calibri" w:cs="Calibri"/>
          <w:color w:val="000000"/>
        </w:rPr>
        <w:t xml:space="preserve">he Insurance </w:t>
      </w:r>
      <w:r w:rsidR="00B719EF">
        <w:rPr>
          <w:rFonts w:ascii="Calibri" w:eastAsia="Symbol" w:hAnsi="Calibri" w:cs="Calibri"/>
          <w:color w:val="000000"/>
        </w:rPr>
        <w:t>Society</w:t>
      </w:r>
      <w:r>
        <w:rPr>
          <w:rFonts w:ascii="Calibri" w:eastAsia="Symbol" w:hAnsi="Calibri" w:cs="Calibri"/>
          <w:color w:val="000000"/>
        </w:rPr>
        <w:t xml:space="preserve">. </w:t>
      </w:r>
      <w:r w:rsidR="008B0315">
        <w:rPr>
          <w:rFonts w:ascii="Calibri" w:eastAsia="Symbol" w:hAnsi="Calibri" w:cs="Calibri"/>
          <w:color w:val="000000"/>
        </w:rPr>
        <w:t>I</w:t>
      </w:r>
      <w:r w:rsidR="004B591C" w:rsidRPr="00A55476">
        <w:rPr>
          <w:rFonts w:ascii="Calibri" w:eastAsia="Symbol" w:hAnsi="Calibri" w:cs="Calibri"/>
          <w:color w:val="000000"/>
        </w:rPr>
        <w:t xml:space="preserve">n parallel our </w:t>
      </w:r>
      <w:r w:rsidR="004550F8" w:rsidRPr="00A55476">
        <w:rPr>
          <w:rFonts w:ascii="Calibri" w:eastAsia="Symbol" w:hAnsi="Calibri" w:cs="Calibri"/>
          <w:color w:val="000000"/>
        </w:rPr>
        <w:t>relationship with the</w:t>
      </w:r>
      <w:r w:rsidR="00B719EF">
        <w:rPr>
          <w:rFonts w:ascii="Calibri" w:eastAsia="Symbol" w:hAnsi="Calibri" w:cs="Calibri"/>
          <w:color w:val="000000"/>
        </w:rPr>
        <w:t>ir</w:t>
      </w:r>
      <w:r w:rsidR="004550F8" w:rsidRPr="00A55476">
        <w:rPr>
          <w:rFonts w:ascii="Calibri" w:eastAsia="Symbol" w:hAnsi="Calibri" w:cs="Calibri"/>
          <w:color w:val="000000"/>
        </w:rPr>
        <w:t xml:space="preserve"> Board</w:t>
      </w:r>
      <w:r w:rsidR="004B591C" w:rsidRPr="00A55476">
        <w:rPr>
          <w:rFonts w:ascii="Calibri" w:eastAsia="Symbol" w:hAnsi="Calibri" w:cs="Calibri"/>
          <w:color w:val="000000"/>
        </w:rPr>
        <w:t xml:space="preserve"> </w:t>
      </w:r>
      <w:r w:rsidR="008B0315">
        <w:rPr>
          <w:rFonts w:ascii="Calibri" w:eastAsia="Symbol" w:hAnsi="Calibri" w:cs="Calibri"/>
          <w:color w:val="000000"/>
        </w:rPr>
        <w:t xml:space="preserve">continued to </w:t>
      </w:r>
      <w:r w:rsidR="004B591C" w:rsidRPr="00A55476">
        <w:rPr>
          <w:rFonts w:ascii="Calibri" w:eastAsia="Symbol" w:hAnsi="Calibri" w:cs="Calibri"/>
          <w:color w:val="000000"/>
        </w:rPr>
        <w:t>improve</w:t>
      </w:r>
      <w:r w:rsidR="008B0315">
        <w:rPr>
          <w:rFonts w:ascii="Calibri" w:eastAsia="Symbol" w:hAnsi="Calibri" w:cs="Calibri"/>
          <w:color w:val="000000"/>
        </w:rPr>
        <w:t xml:space="preserve"> throughout 2025.</w:t>
      </w:r>
      <w:r w:rsidR="00BB62F2">
        <w:rPr>
          <w:rFonts w:ascii="Calibri" w:eastAsia="Symbol" w:hAnsi="Calibri" w:cs="Calibri"/>
          <w:color w:val="000000"/>
        </w:rPr>
        <w:t xml:space="preserve"> We have worked effectively together to promote the </w:t>
      </w:r>
      <w:r w:rsidR="00694616" w:rsidRPr="00A55476">
        <w:rPr>
          <w:rFonts w:ascii="Calibri" w:eastAsia="Symbol" w:hAnsi="Calibri" w:cs="Calibri"/>
          <w:color w:val="000000"/>
        </w:rPr>
        <w:t>virtuous circle</w:t>
      </w:r>
      <w:r w:rsidR="00752226" w:rsidRPr="00A55476">
        <w:rPr>
          <w:rFonts w:ascii="Calibri" w:eastAsia="Symbol" w:hAnsi="Calibri" w:cs="Calibri"/>
          <w:color w:val="000000"/>
        </w:rPr>
        <w:t xml:space="preserve"> of the </w:t>
      </w:r>
      <w:r w:rsidR="00DF684B">
        <w:rPr>
          <w:rFonts w:ascii="Calibri" w:eastAsia="Symbol" w:hAnsi="Calibri" w:cs="Calibri"/>
          <w:color w:val="000000"/>
        </w:rPr>
        <w:t>operating surplu</w:t>
      </w:r>
      <w:r w:rsidR="00752226" w:rsidRPr="00A55476">
        <w:rPr>
          <w:rFonts w:ascii="Calibri" w:eastAsia="Symbol" w:hAnsi="Calibri" w:cs="Calibri"/>
          <w:color w:val="000000"/>
        </w:rPr>
        <w:t xml:space="preserve">s from CSIS being </w:t>
      </w:r>
      <w:r w:rsidR="00E170A4" w:rsidRPr="00A55476">
        <w:rPr>
          <w:rFonts w:ascii="Calibri" w:eastAsia="Symbol" w:hAnsi="Calibri" w:cs="Calibri"/>
          <w:color w:val="000000"/>
        </w:rPr>
        <w:t>reinvested in the public and civil service communities from which they derive</w:t>
      </w:r>
      <w:r w:rsidR="008F6887" w:rsidRPr="00A55476">
        <w:rPr>
          <w:rFonts w:ascii="Calibri" w:eastAsia="Symbol" w:hAnsi="Calibri" w:cs="Calibri"/>
          <w:color w:val="000000"/>
        </w:rPr>
        <w:t>.</w:t>
      </w:r>
      <w:r w:rsidR="00BB62F2">
        <w:rPr>
          <w:rFonts w:ascii="Calibri" w:eastAsia="Symbol" w:hAnsi="Calibri" w:cs="Calibri"/>
          <w:color w:val="000000"/>
        </w:rPr>
        <w:t xml:space="preserve"> In addition, we are now working closely with the Society to encourage the charities we support to do more to promote the Society, within FCA guidelines, and without complex bureaucracy.</w:t>
      </w:r>
      <w:r w:rsidR="00EF2C8A">
        <w:rPr>
          <w:rFonts w:ascii="Calibri" w:eastAsia="Symbol" w:hAnsi="Calibri" w:cs="Calibri"/>
          <w:color w:val="000000"/>
        </w:rPr>
        <w:t xml:space="preserve"> During the second half of 2025 we also worked to refresh and strengthen our relationship with the Charity for Civil Servants, and this focus will continue in 2026.</w:t>
      </w:r>
    </w:p>
    <w:p w14:paraId="2302C74C" w14:textId="3CA4635C" w:rsidR="00ED34B0" w:rsidRPr="00A55476" w:rsidRDefault="00ED34B0" w:rsidP="00D406C3">
      <w:pPr>
        <w:jc w:val="both"/>
        <w:rPr>
          <w:rFonts w:ascii="Calibri" w:eastAsia="Symbol" w:hAnsi="Calibri" w:cs="Calibri"/>
          <w:color w:val="000000"/>
        </w:rPr>
      </w:pPr>
    </w:p>
    <w:p w14:paraId="7E44EEB3" w14:textId="62AB22E6" w:rsidR="005257D3" w:rsidRDefault="001F62A1" w:rsidP="00E827E8">
      <w:pPr>
        <w:jc w:val="both"/>
        <w:rPr>
          <w:rFonts w:ascii="Calibri" w:eastAsia="Symbol" w:hAnsi="Calibri" w:cs="Calibri"/>
          <w:color w:val="000000"/>
        </w:rPr>
      </w:pPr>
      <w:r>
        <w:rPr>
          <w:rFonts w:ascii="Calibri" w:eastAsia="Symbol" w:hAnsi="Calibri" w:cs="Calibri"/>
          <w:color w:val="000000"/>
        </w:rPr>
        <w:t xml:space="preserve">In 2025 we carried out a review </w:t>
      </w:r>
      <w:r w:rsidR="005257D3">
        <w:rPr>
          <w:rFonts w:ascii="Calibri" w:eastAsia="Symbol" w:hAnsi="Calibri" w:cs="Calibri"/>
          <w:color w:val="000000"/>
        </w:rPr>
        <w:t>of our Memorandum and Articles, under the leadership of Charlie Cochrane</w:t>
      </w:r>
      <w:r>
        <w:rPr>
          <w:rFonts w:ascii="Calibri" w:eastAsia="Symbol" w:hAnsi="Calibri" w:cs="Calibri"/>
          <w:color w:val="000000"/>
        </w:rPr>
        <w:t xml:space="preserve">, with a very successful outcome. </w:t>
      </w:r>
      <w:r w:rsidR="005257D3">
        <w:rPr>
          <w:rFonts w:ascii="Calibri" w:eastAsia="Symbol" w:hAnsi="Calibri" w:cs="Calibri"/>
          <w:color w:val="000000"/>
        </w:rPr>
        <w:t xml:space="preserve"> </w:t>
      </w:r>
      <w:r>
        <w:rPr>
          <w:rFonts w:ascii="Calibri" w:eastAsia="Symbol" w:hAnsi="Calibri" w:cs="Calibri"/>
          <w:color w:val="000000"/>
        </w:rPr>
        <w:t>We now have revised and up-to-date Articles of Association, which were approved by a Special Resolution carried by our Board in September. Among other changes, this removed (with their consent) the membership of former trustees, streamlining our administrative arrangements.</w:t>
      </w:r>
    </w:p>
    <w:p w14:paraId="7C5AE6AD" w14:textId="77777777" w:rsidR="005257D3" w:rsidRDefault="005257D3" w:rsidP="00E827E8">
      <w:pPr>
        <w:jc w:val="both"/>
        <w:rPr>
          <w:rFonts w:ascii="Calibri" w:eastAsia="Symbol" w:hAnsi="Calibri" w:cs="Calibri"/>
          <w:color w:val="000000"/>
        </w:rPr>
      </w:pPr>
    </w:p>
    <w:p w14:paraId="62387688" w14:textId="3337DB26" w:rsidR="00E827E8" w:rsidRPr="00A55476" w:rsidRDefault="00CA20FE" w:rsidP="00E827E8">
      <w:pPr>
        <w:jc w:val="both"/>
        <w:rPr>
          <w:rFonts w:ascii="Arial" w:hAnsi="Arial" w:cs="Arial"/>
          <w:color w:val="000000"/>
          <w:lang w:eastAsia="en-US"/>
        </w:rPr>
      </w:pPr>
      <w:r w:rsidRPr="00A55476">
        <w:rPr>
          <w:rFonts w:ascii="Calibri" w:eastAsia="Symbol" w:hAnsi="Calibri" w:cs="Calibri"/>
          <w:color w:val="000000"/>
        </w:rPr>
        <w:t>A</w:t>
      </w:r>
      <w:r w:rsidR="00BB62F2">
        <w:rPr>
          <w:rFonts w:ascii="Calibri" w:eastAsia="Symbol" w:hAnsi="Calibri" w:cs="Calibri"/>
          <w:color w:val="000000"/>
        </w:rPr>
        <w:t>fter many years as an exceptional Grants Committee Chair,</w:t>
      </w:r>
      <w:r w:rsidRPr="00A55476">
        <w:rPr>
          <w:rFonts w:ascii="Calibri" w:eastAsia="Symbol" w:hAnsi="Calibri" w:cs="Calibri"/>
          <w:color w:val="000000"/>
        </w:rPr>
        <w:t xml:space="preserve"> Ray Flanigan </w:t>
      </w:r>
      <w:r w:rsidR="00BB62F2">
        <w:rPr>
          <w:rFonts w:ascii="Calibri" w:eastAsia="Symbol" w:hAnsi="Calibri" w:cs="Calibri"/>
          <w:color w:val="000000"/>
        </w:rPr>
        <w:t>stepped down from this role in 2025, and we were delighted that one of our newer trustees, Lisa Ray, was prepared to take on th</w:t>
      </w:r>
      <w:r w:rsidR="001F62A1">
        <w:rPr>
          <w:rFonts w:ascii="Calibri" w:eastAsia="Symbol" w:hAnsi="Calibri" w:cs="Calibri"/>
          <w:color w:val="000000"/>
        </w:rPr>
        <w:t>e</w:t>
      </w:r>
      <w:r w:rsidR="00BB62F2">
        <w:rPr>
          <w:rFonts w:ascii="Calibri" w:eastAsia="Symbol" w:hAnsi="Calibri" w:cs="Calibri"/>
          <w:color w:val="000000"/>
        </w:rPr>
        <w:t xml:space="preserve"> responsibility. After a very smooth handover, Lisa bought leadership, enthusiasm and great organisational skills to our 2025 grants round. We continue to keep </w:t>
      </w:r>
      <w:r w:rsidRPr="00A55476">
        <w:rPr>
          <w:rFonts w:ascii="Calibri" w:eastAsia="Symbol" w:hAnsi="Calibri" w:cs="Calibri"/>
          <w:color w:val="000000"/>
        </w:rPr>
        <w:t xml:space="preserve">trustee ‘lead roles’ with the charities we support </w:t>
      </w:r>
      <w:r w:rsidR="00BB62F2">
        <w:rPr>
          <w:rFonts w:ascii="Calibri" w:eastAsia="Symbol" w:hAnsi="Calibri" w:cs="Calibri"/>
          <w:color w:val="000000"/>
        </w:rPr>
        <w:t xml:space="preserve">under </w:t>
      </w:r>
      <w:r w:rsidRPr="00A55476">
        <w:rPr>
          <w:rFonts w:ascii="Calibri" w:eastAsia="Symbol" w:hAnsi="Calibri" w:cs="Calibri"/>
          <w:color w:val="000000"/>
        </w:rPr>
        <w:t xml:space="preserve">review. </w:t>
      </w:r>
      <w:r w:rsidR="00BB62F2">
        <w:rPr>
          <w:rFonts w:ascii="Calibri" w:eastAsia="Symbol" w:hAnsi="Calibri" w:cs="Calibri"/>
          <w:color w:val="000000"/>
        </w:rPr>
        <w:t xml:space="preserve">Following the closure of the </w:t>
      </w:r>
      <w:r w:rsidR="00883DA9" w:rsidRPr="00A55476">
        <w:rPr>
          <w:rFonts w:ascii="Calibri" w:eastAsia="Symbol" w:hAnsi="Calibri" w:cs="Calibri"/>
          <w:color w:val="000000"/>
        </w:rPr>
        <w:t>Healthcare Workers Foundation</w:t>
      </w:r>
      <w:r w:rsidR="00BB62F2">
        <w:rPr>
          <w:rFonts w:ascii="Calibri" w:eastAsia="Symbol" w:hAnsi="Calibri" w:cs="Calibri"/>
          <w:color w:val="000000"/>
        </w:rPr>
        <w:t xml:space="preserve"> in early 2025, we invited the Royal College of Nursing Foundation to apply for a grant, and were pleased to support their work.</w:t>
      </w:r>
    </w:p>
    <w:p w14:paraId="2B281B0C" w14:textId="77777777" w:rsidR="00E827E8" w:rsidRPr="00E827E8" w:rsidRDefault="00E827E8" w:rsidP="00E827E8">
      <w:pPr>
        <w:rPr>
          <w:rFonts w:ascii="Arial" w:hAnsi="Arial" w:cs="Arial"/>
          <w:color w:val="000000"/>
          <w:sz w:val="22"/>
          <w:szCs w:val="22"/>
          <w:lang w:eastAsia="en-US"/>
        </w:rPr>
      </w:pPr>
      <w:r w:rsidRPr="00E827E8">
        <w:rPr>
          <w:rFonts w:ascii="Calibri" w:hAnsi="Calibri" w:cs="Calibri"/>
          <w:color w:val="000000"/>
          <w:sz w:val="20"/>
          <w:szCs w:val="20"/>
          <w:lang w:eastAsia="en-US"/>
        </w:rPr>
        <w:t> </w:t>
      </w:r>
    </w:p>
    <w:p w14:paraId="2E5E238A" w14:textId="20B62288" w:rsidR="003969F3" w:rsidRPr="00A55476" w:rsidRDefault="003969F3" w:rsidP="003969F3">
      <w:pPr>
        <w:jc w:val="both"/>
        <w:rPr>
          <w:rFonts w:ascii="Calibri" w:eastAsia="Symbol" w:hAnsi="Calibri" w:cs="Calibri"/>
          <w:color w:val="000000"/>
        </w:rPr>
      </w:pPr>
      <w:r w:rsidRPr="00A55476">
        <w:rPr>
          <w:rFonts w:asciiTheme="minorHAnsi" w:hAnsiTheme="minorHAnsi" w:cstheme="minorHAnsi"/>
        </w:rPr>
        <w:t>In 202</w:t>
      </w:r>
      <w:r w:rsidR="00BB62F2">
        <w:rPr>
          <w:rFonts w:asciiTheme="minorHAnsi" w:hAnsiTheme="minorHAnsi" w:cstheme="minorHAnsi"/>
        </w:rPr>
        <w:t>6</w:t>
      </w:r>
      <w:r w:rsidRPr="00A55476">
        <w:rPr>
          <w:rFonts w:asciiTheme="minorHAnsi" w:hAnsiTheme="minorHAnsi" w:cstheme="minorHAnsi"/>
        </w:rPr>
        <w:t xml:space="preserve"> </w:t>
      </w:r>
      <w:r w:rsidRPr="00A55476">
        <w:rPr>
          <w:rFonts w:ascii="Calibri" w:eastAsia="Symbol" w:hAnsi="Calibri" w:cs="Calibri"/>
          <w:color w:val="000000"/>
        </w:rPr>
        <w:t xml:space="preserve">we will </w:t>
      </w:r>
      <w:r w:rsidR="001F62A1">
        <w:rPr>
          <w:rFonts w:ascii="Calibri" w:eastAsia="Symbol" w:hAnsi="Calibri" w:cs="Calibri"/>
          <w:color w:val="000000"/>
        </w:rPr>
        <w:t xml:space="preserve">once again </w:t>
      </w:r>
      <w:r w:rsidRPr="00A55476">
        <w:rPr>
          <w:rFonts w:ascii="Calibri" w:eastAsia="Symbol" w:hAnsi="Calibri" w:cs="Calibri"/>
          <w:color w:val="000000"/>
        </w:rPr>
        <w:t>aim to continue to deliver an effective grants programme, maintaining strong relationships with the charities we support</w:t>
      </w:r>
      <w:r w:rsidR="001F62A1">
        <w:rPr>
          <w:rFonts w:ascii="Calibri" w:eastAsia="Symbol" w:hAnsi="Calibri" w:cs="Calibri"/>
          <w:color w:val="000000"/>
        </w:rPr>
        <w:t>, and with the four remaining widows to whom we make regular grants.</w:t>
      </w:r>
    </w:p>
    <w:p w14:paraId="6C1431CE" w14:textId="365F203B" w:rsidR="00770418" w:rsidRPr="00A55476" w:rsidRDefault="00770418" w:rsidP="00D406C3">
      <w:pPr>
        <w:jc w:val="both"/>
        <w:rPr>
          <w:rFonts w:ascii="Calibri" w:eastAsia="Symbol" w:hAnsi="Calibri" w:cs="Calibri"/>
          <w:color w:val="000000"/>
        </w:rPr>
      </w:pPr>
    </w:p>
    <w:p w14:paraId="7A644F79" w14:textId="3499A936" w:rsidR="00770418" w:rsidRPr="00FF15BC" w:rsidRDefault="005E55EF" w:rsidP="00D406C3">
      <w:pPr>
        <w:jc w:val="both"/>
        <w:rPr>
          <w:rFonts w:asciiTheme="minorHAnsi" w:hAnsiTheme="minorHAnsi" w:cstheme="minorHAnsi"/>
        </w:rPr>
      </w:pPr>
      <w:r w:rsidRPr="00A55476">
        <w:rPr>
          <w:rFonts w:ascii="Calibri" w:eastAsia="Symbol" w:hAnsi="Calibri" w:cs="Calibri"/>
          <w:color w:val="000000"/>
        </w:rPr>
        <w:t xml:space="preserve">Throughout the year </w:t>
      </w:r>
      <w:r w:rsidR="00770418" w:rsidRPr="00A55476">
        <w:rPr>
          <w:rFonts w:ascii="Calibri" w:eastAsia="Symbol" w:hAnsi="Calibri" w:cs="Calibri"/>
          <w:color w:val="000000"/>
        </w:rPr>
        <w:t xml:space="preserve">Colin Birch has led a team keeping our Risk Register under review, </w:t>
      </w:r>
      <w:r w:rsidR="00EF2C8A">
        <w:rPr>
          <w:rFonts w:ascii="Calibri" w:eastAsia="Symbol" w:hAnsi="Calibri" w:cs="Calibri"/>
          <w:color w:val="000000"/>
        </w:rPr>
        <w:t xml:space="preserve">and will continue this work in 2026, </w:t>
      </w:r>
      <w:r w:rsidR="00770418" w:rsidRPr="00A55476">
        <w:rPr>
          <w:rFonts w:ascii="Calibri" w:eastAsia="Symbol" w:hAnsi="Calibri" w:cs="Calibri"/>
          <w:color w:val="000000"/>
        </w:rPr>
        <w:t>for which we are most grateful.</w:t>
      </w:r>
      <w:r w:rsidR="00ED3551">
        <w:rPr>
          <w:rFonts w:ascii="Calibri" w:eastAsia="Symbol" w:hAnsi="Calibri" w:cs="Calibri"/>
          <w:color w:val="000000"/>
        </w:rPr>
        <w:t xml:space="preserve"> Additionally</w:t>
      </w:r>
      <w:r w:rsidR="005E2994">
        <w:rPr>
          <w:rFonts w:ascii="Calibri" w:eastAsia="Symbol" w:hAnsi="Calibri" w:cs="Calibri"/>
          <w:color w:val="000000"/>
        </w:rPr>
        <w:t>,</w:t>
      </w:r>
      <w:r w:rsidR="00ED3551">
        <w:rPr>
          <w:rFonts w:ascii="Calibri" w:eastAsia="Symbol" w:hAnsi="Calibri" w:cs="Calibri"/>
          <w:color w:val="000000"/>
        </w:rPr>
        <w:t xml:space="preserve"> we revisit</w:t>
      </w:r>
      <w:r w:rsidR="001F62A1">
        <w:rPr>
          <w:rFonts w:ascii="Calibri" w:eastAsia="Symbol" w:hAnsi="Calibri" w:cs="Calibri"/>
          <w:color w:val="000000"/>
        </w:rPr>
        <w:t>ed</w:t>
      </w:r>
      <w:r w:rsidR="00ED3551">
        <w:rPr>
          <w:rFonts w:ascii="Calibri" w:eastAsia="Symbol" w:hAnsi="Calibri" w:cs="Calibri"/>
          <w:color w:val="000000"/>
        </w:rPr>
        <w:t xml:space="preserve"> the work done in recent years by a number of Task and Finish Groups </w:t>
      </w:r>
      <w:r w:rsidR="001F62A1">
        <w:rPr>
          <w:rFonts w:ascii="Calibri" w:eastAsia="Symbol" w:hAnsi="Calibri" w:cs="Calibri"/>
          <w:color w:val="000000"/>
        </w:rPr>
        <w:t>to ensure no further actions were needed.</w:t>
      </w:r>
      <w:r w:rsidR="00FF15BC" w:rsidRPr="00FF15BC">
        <w:rPr>
          <w:rFonts w:asciiTheme="minorHAnsi" w:hAnsiTheme="minorHAnsi" w:cstheme="minorHAnsi"/>
        </w:rPr>
        <w:t xml:space="preserve"> </w:t>
      </w:r>
      <w:r w:rsidR="00FF15BC">
        <w:rPr>
          <w:rFonts w:asciiTheme="minorHAnsi" w:hAnsiTheme="minorHAnsi" w:cstheme="minorHAnsi"/>
        </w:rPr>
        <w:t>During 2026 we will also review our website to ensure its continued relevance and clarity.</w:t>
      </w:r>
    </w:p>
    <w:p w14:paraId="5823823C" w14:textId="77777777" w:rsidR="00883DA9" w:rsidRPr="00A55476" w:rsidRDefault="00883DA9" w:rsidP="00D406C3">
      <w:pPr>
        <w:jc w:val="both"/>
        <w:rPr>
          <w:rFonts w:ascii="Calibri" w:eastAsia="Symbol" w:hAnsi="Calibri" w:cs="Calibri"/>
          <w:color w:val="000000"/>
        </w:rPr>
      </w:pPr>
    </w:p>
    <w:p w14:paraId="24F5D1BB" w14:textId="34C297C6" w:rsidR="00DC3E67" w:rsidRPr="00FF15BC" w:rsidRDefault="001F62A1" w:rsidP="00FF15BC">
      <w:pPr>
        <w:jc w:val="both"/>
        <w:rPr>
          <w:rFonts w:asciiTheme="minorHAnsi" w:hAnsiTheme="minorHAnsi" w:cstheme="minorHAnsi"/>
          <w:color w:val="000000" w:themeColor="text1"/>
          <w:lang w:eastAsia="en-US"/>
        </w:rPr>
      </w:pPr>
      <w:r>
        <w:rPr>
          <w:rFonts w:asciiTheme="minorHAnsi" w:eastAsia="Symbol" w:hAnsiTheme="minorHAnsi" w:cstheme="minorHAnsi"/>
          <w:color w:val="000000" w:themeColor="text1"/>
        </w:rPr>
        <w:t xml:space="preserve">Our Trustee Board has enjoyed a period of stability in 2025, with the three new </w:t>
      </w:r>
      <w:r w:rsidR="00261E6F">
        <w:rPr>
          <w:rFonts w:asciiTheme="minorHAnsi" w:eastAsia="Symbol" w:hAnsiTheme="minorHAnsi" w:cstheme="minorHAnsi"/>
          <w:color w:val="000000" w:themeColor="text1"/>
        </w:rPr>
        <w:t>trustees</w:t>
      </w:r>
      <w:r>
        <w:rPr>
          <w:rFonts w:asciiTheme="minorHAnsi" w:eastAsia="Symbol" w:hAnsiTheme="minorHAnsi" w:cstheme="minorHAnsi"/>
          <w:color w:val="000000" w:themeColor="text1"/>
        </w:rPr>
        <w:t xml:space="preserve"> recruited in 2024</w:t>
      </w:r>
      <w:r w:rsidR="00261E6F">
        <w:rPr>
          <w:rFonts w:asciiTheme="minorHAnsi" w:eastAsia="Symbol" w:hAnsiTheme="minorHAnsi" w:cstheme="minorHAnsi"/>
          <w:color w:val="000000" w:themeColor="text1"/>
        </w:rPr>
        <w:t xml:space="preserve"> having settled into their roles, and adding real value given their breadth of previous experience.</w:t>
      </w:r>
      <w:r w:rsidR="0099021E" w:rsidRPr="00674CD1">
        <w:rPr>
          <w:rFonts w:asciiTheme="minorHAnsi" w:eastAsia="Symbol" w:hAnsiTheme="minorHAnsi" w:cstheme="minorHAnsi"/>
          <w:color w:val="000000" w:themeColor="text1"/>
        </w:rPr>
        <w:t xml:space="preserve"> </w:t>
      </w:r>
      <w:r w:rsidR="00261E6F">
        <w:rPr>
          <w:rFonts w:ascii="Calibri" w:eastAsia="Symbol" w:hAnsi="Calibri" w:cs="Calibri"/>
          <w:color w:val="000000"/>
        </w:rPr>
        <w:t xml:space="preserve">Our interim arrangements for operating without a designated Treasure trustee have worked well, thanks to Gaby and Kevin, and it is </w:t>
      </w:r>
      <w:r w:rsidR="00B95993">
        <w:rPr>
          <w:rFonts w:ascii="Calibri" w:eastAsia="Symbol" w:hAnsi="Calibri" w:cs="Calibri"/>
          <w:color w:val="000000"/>
        </w:rPr>
        <w:t>anticipated</w:t>
      </w:r>
      <w:r w:rsidR="00261E6F">
        <w:rPr>
          <w:rFonts w:ascii="Calibri" w:eastAsia="Symbol" w:hAnsi="Calibri" w:cs="Calibri"/>
          <w:color w:val="000000"/>
        </w:rPr>
        <w:t xml:space="preserve"> that we will continue that arrangement in 2026.</w:t>
      </w:r>
      <w:r w:rsidR="00DC3E67" w:rsidRPr="00A55476">
        <w:rPr>
          <w:rFonts w:ascii="Calibri" w:eastAsia="Symbol" w:hAnsi="Calibri" w:cs="Calibri"/>
          <w:color w:val="000000"/>
        </w:rPr>
        <w:t xml:space="preserve"> </w:t>
      </w:r>
    </w:p>
    <w:p w14:paraId="6350110D" w14:textId="5E87293F" w:rsidR="009461E8" w:rsidRPr="00A55476" w:rsidRDefault="009461E8" w:rsidP="00D406C3">
      <w:pPr>
        <w:jc w:val="both"/>
        <w:rPr>
          <w:rFonts w:ascii="Calibri" w:eastAsia="Symbol" w:hAnsi="Calibri" w:cs="Calibri"/>
          <w:color w:val="000000"/>
        </w:rPr>
      </w:pPr>
    </w:p>
    <w:p w14:paraId="30B201B3" w14:textId="2BCD8EFF" w:rsidR="008E0E20" w:rsidRPr="00A55476" w:rsidRDefault="008E0E20" w:rsidP="008E0E20">
      <w:pPr>
        <w:jc w:val="both"/>
        <w:rPr>
          <w:rFonts w:asciiTheme="minorHAnsi" w:hAnsiTheme="minorHAnsi" w:cstheme="minorHAnsi"/>
        </w:rPr>
      </w:pPr>
      <w:r w:rsidRPr="00A55476">
        <w:rPr>
          <w:rFonts w:asciiTheme="minorHAnsi" w:hAnsiTheme="minorHAnsi" w:cstheme="minorHAnsi"/>
        </w:rPr>
        <w:t xml:space="preserve">We </w:t>
      </w:r>
      <w:r w:rsidR="00DE11F9">
        <w:rPr>
          <w:rFonts w:asciiTheme="minorHAnsi" w:hAnsiTheme="minorHAnsi" w:cstheme="minorHAnsi"/>
        </w:rPr>
        <w:t xml:space="preserve">continue to closely monitor </w:t>
      </w:r>
      <w:r w:rsidR="003239E1" w:rsidRPr="00A55476">
        <w:rPr>
          <w:rFonts w:asciiTheme="minorHAnsi" w:hAnsiTheme="minorHAnsi" w:cstheme="minorHAnsi"/>
        </w:rPr>
        <w:t>our investment policies and the performance of our investment managers</w:t>
      </w:r>
      <w:r w:rsidR="00B95366" w:rsidRPr="00A55476">
        <w:rPr>
          <w:rFonts w:asciiTheme="minorHAnsi" w:hAnsiTheme="minorHAnsi" w:cstheme="minorHAnsi"/>
        </w:rPr>
        <w:t xml:space="preserve"> </w:t>
      </w:r>
      <w:r w:rsidR="00DE11F9">
        <w:rPr>
          <w:rFonts w:asciiTheme="minorHAnsi" w:hAnsiTheme="minorHAnsi" w:cstheme="minorHAnsi"/>
        </w:rPr>
        <w:t xml:space="preserve">A planned key piece of work in 2026 will be a thorough review of our </w:t>
      </w:r>
      <w:r w:rsidR="00B95993">
        <w:rPr>
          <w:rFonts w:asciiTheme="minorHAnsi" w:hAnsiTheme="minorHAnsi" w:cstheme="minorHAnsi"/>
        </w:rPr>
        <w:t xml:space="preserve">investment and </w:t>
      </w:r>
      <w:r w:rsidR="00DE11F9">
        <w:rPr>
          <w:rFonts w:asciiTheme="minorHAnsi" w:hAnsiTheme="minorHAnsi" w:cstheme="minorHAnsi"/>
        </w:rPr>
        <w:t>reserves polic</w:t>
      </w:r>
      <w:r w:rsidR="00B95993">
        <w:rPr>
          <w:rFonts w:asciiTheme="minorHAnsi" w:hAnsiTheme="minorHAnsi" w:cstheme="minorHAnsi"/>
        </w:rPr>
        <w:t>ies</w:t>
      </w:r>
      <w:r w:rsidR="00DE11F9">
        <w:rPr>
          <w:rFonts w:asciiTheme="minorHAnsi" w:hAnsiTheme="minorHAnsi" w:cstheme="minorHAnsi"/>
        </w:rPr>
        <w:t>, ensuring t</w:t>
      </w:r>
      <w:r w:rsidR="00B95993">
        <w:rPr>
          <w:rFonts w:asciiTheme="minorHAnsi" w:hAnsiTheme="minorHAnsi" w:cstheme="minorHAnsi"/>
        </w:rPr>
        <w:t>hey</w:t>
      </w:r>
      <w:r w:rsidR="00DE11F9">
        <w:rPr>
          <w:rFonts w:asciiTheme="minorHAnsi" w:hAnsiTheme="minorHAnsi" w:cstheme="minorHAnsi"/>
        </w:rPr>
        <w:t xml:space="preserve"> accurately reflect, as far as possible, our future prospects, and compl</w:t>
      </w:r>
      <w:r w:rsidR="00B95993">
        <w:rPr>
          <w:rFonts w:asciiTheme="minorHAnsi" w:hAnsiTheme="minorHAnsi" w:cstheme="minorHAnsi"/>
        </w:rPr>
        <w:t>y</w:t>
      </w:r>
      <w:r w:rsidR="00DE11F9">
        <w:rPr>
          <w:rFonts w:asciiTheme="minorHAnsi" w:hAnsiTheme="minorHAnsi" w:cstheme="minorHAnsi"/>
        </w:rPr>
        <w:t xml:space="preserve"> with Charity Commission requirements.</w:t>
      </w:r>
      <w:r w:rsidR="00EF2C8A">
        <w:rPr>
          <w:rFonts w:asciiTheme="minorHAnsi" w:hAnsiTheme="minorHAnsi" w:cstheme="minorHAnsi"/>
        </w:rPr>
        <w:t xml:space="preserve"> </w:t>
      </w:r>
    </w:p>
    <w:p w14:paraId="41F2B792" w14:textId="00B32404" w:rsidR="008E0E20" w:rsidRPr="00A55476" w:rsidRDefault="008E0E20" w:rsidP="008E0E20">
      <w:pPr>
        <w:jc w:val="both"/>
        <w:rPr>
          <w:rFonts w:asciiTheme="minorHAnsi" w:hAnsiTheme="minorHAnsi" w:cstheme="minorHAnsi"/>
        </w:rPr>
      </w:pPr>
    </w:p>
    <w:p w14:paraId="73796319" w14:textId="58FF3BEC" w:rsidR="00F87A45" w:rsidRDefault="00F87A45" w:rsidP="00EF2C8A">
      <w:pPr>
        <w:jc w:val="both"/>
        <w:rPr>
          <w:rFonts w:asciiTheme="minorHAnsi" w:hAnsiTheme="minorHAnsi" w:cstheme="minorHAnsi"/>
        </w:rPr>
      </w:pPr>
      <w:r w:rsidRPr="00A55476">
        <w:rPr>
          <w:rFonts w:asciiTheme="minorHAnsi" w:hAnsiTheme="minorHAnsi" w:cstheme="minorHAnsi"/>
        </w:rPr>
        <w:t>In 202</w:t>
      </w:r>
      <w:r w:rsidR="00477422">
        <w:rPr>
          <w:rFonts w:asciiTheme="minorHAnsi" w:hAnsiTheme="minorHAnsi" w:cstheme="minorHAnsi"/>
        </w:rPr>
        <w:t>5</w:t>
      </w:r>
      <w:r w:rsidRPr="00A55476">
        <w:rPr>
          <w:rFonts w:asciiTheme="minorHAnsi" w:hAnsiTheme="minorHAnsi" w:cstheme="minorHAnsi"/>
        </w:rPr>
        <w:t xml:space="preserve"> our</w:t>
      </w:r>
      <w:r w:rsidR="008D20C0" w:rsidRPr="00A55476">
        <w:rPr>
          <w:rFonts w:asciiTheme="minorHAnsi" w:hAnsiTheme="minorHAnsi" w:cstheme="minorHAnsi"/>
        </w:rPr>
        <w:t xml:space="preserve"> main source of income was,</w:t>
      </w:r>
      <w:r w:rsidRPr="00A55476">
        <w:rPr>
          <w:rFonts w:asciiTheme="minorHAnsi" w:hAnsiTheme="minorHAnsi" w:cstheme="minorHAnsi"/>
        </w:rPr>
        <w:t xml:space="preserve"> as usual, the donation from the Insurance Society</w:t>
      </w:r>
      <w:r w:rsidR="00B37046" w:rsidRPr="00A55476">
        <w:rPr>
          <w:rFonts w:asciiTheme="minorHAnsi" w:hAnsiTheme="minorHAnsi" w:cstheme="minorHAnsi"/>
        </w:rPr>
        <w:t xml:space="preserve">, which was </w:t>
      </w:r>
      <w:r w:rsidR="003F25FB" w:rsidRPr="003F25FB">
        <w:rPr>
          <w:rFonts w:ascii="Aptos" w:hAnsi="Aptos"/>
          <w:color w:val="000000"/>
          <w:lang w:eastAsia="en-US"/>
        </w:rPr>
        <w:t>£175</w:t>
      </w:r>
      <w:r w:rsidR="003F25FB">
        <w:rPr>
          <w:rFonts w:ascii="Aptos" w:hAnsi="Aptos"/>
          <w:color w:val="000000"/>
          <w:lang w:eastAsia="en-US"/>
        </w:rPr>
        <w:t>,</w:t>
      </w:r>
      <w:r w:rsidR="003F25FB" w:rsidRPr="003F25FB">
        <w:rPr>
          <w:rFonts w:ascii="Aptos" w:hAnsi="Aptos"/>
          <w:color w:val="000000"/>
          <w:lang w:eastAsia="en-US"/>
        </w:rPr>
        <w:t>957</w:t>
      </w:r>
      <w:r w:rsidR="00DE11F9">
        <w:rPr>
          <w:rFonts w:ascii="Aptos" w:hAnsi="Aptos"/>
          <w:color w:val="000000"/>
          <w:lang w:eastAsia="en-US"/>
        </w:rPr>
        <w:t>,</w:t>
      </w:r>
      <w:r w:rsidR="003F25FB">
        <w:rPr>
          <w:rFonts w:ascii="Aptos" w:hAnsi="Aptos"/>
          <w:color w:val="000000"/>
          <w:lang w:eastAsia="en-US"/>
        </w:rPr>
        <w:t xml:space="preserve"> a reduction of 12% from 2024’s </w:t>
      </w:r>
      <w:r w:rsidRPr="00A55476">
        <w:rPr>
          <w:rFonts w:asciiTheme="minorHAnsi" w:hAnsiTheme="minorHAnsi" w:cstheme="minorHAnsi"/>
        </w:rPr>
        <w:t>£</w:t>
      </w:r>
      <w:r w:rsidR="00A55476" w:rsidRPr="00A55476">
        <w:rPr>
          <w:rFonts w:asciiTheme="minorHAnsi" w:hAnsiTheme="minorHAnsi" w:cstheme="minorHAnsi"/>
        </w:rPr>
        <w:t>200,186</w:t>
      </w:r>
      <w:r w:rsidRPr="00A55476">
        <w:rPr>
          <w:rFonts w:asciiTheme="minorHAnsi" w:hAnsiTheme="minorHAnsi" w:cstheme="minorHAnsi"/>
        </w:rPr>
        <w:t xml:space="preserve">. Other income came from our investments in </w:t>
      </w:r>
      <w:r w:rsidR="00812A62" w:rsidRPr="00A55476">
        <w:rPr>
          <w:rFonts w:asciiTheme="minorHAnsi" w:hAnsiTheme="minorHAnsi" w:cstheme="minorHAnsi"/>
        </w:rPr>
        <w:t>The Charities Property Fund</w:t>
      </w:r>
      <w:r w:rsidR="008D20C0" w:rsidRPr="00A55476">
        <w:rPr>
          <w:rFonts w:asciiTheme="minorHAnsi" w:hAnsiTheme="minorHAnsi" w:cstheme="minorHAnsi"/>
        </w:rPr>
        <w:t xml:space="preserve"> and </w:t>
      </w:r>
      <w:r w:rsidR="00812A62" w:rsidRPr="00A55476">
        <w:rPr>
          <w:rFonts w:asciiTheme="minorHAnsi" w:hAnsiTheme="minorHAnsi" w:cstheme="minorHAnsi"/>
        </w:rPr>
        <w:t xml:space="preserve">Blackrock </w:t>
      </w:r>
      <w:r w:rsidR="008D20C0" w:rsidRPr="00A55476">
        <w:rPr>
          <w:rFonts w:asciiTheme="minorHAnsi" w:hAnsiTheme="minorHAnsi" w:cstheme="minorHAnsi"/>
        </w:rPr>
        <w:t xml:space="preserve">Bond and Equity </w:t>
      </w:r>
      <w:r w:rsidR="00812A62" w:rsidRPr="00A55476">
        <w:rPr>
          <w:rFonts w:asciiTheme="minorHAnsi" w:hAnsiTheme="minorHAnsi" w:cstheme="minorHAnsi"/>
        </w:rPr>
        <w:t>Funds</w:t>
      </w:r>
      <w:r w:rsidR="008D20C0" w:rsidRPr="00A55476">
        <w:rPr>
          <w:rFonts w:asciiTheme="minorHAnsi" w:hAnsiTheme="minorHAnsi" w:cstheme="minorHAnsi"/>
        </w:rPr>
        <w:t xml:space="preserve">. Total investment income for the year was </w:t>
      </w:r>
      <w:r w:rsidR="00DE11F9">
        <w:rPr>
          <w:rFonts w:asciiTheme="minorHAnsi" w:hAnsiTheme="minorHAnsi" w:cstheme="minorHAnsi"/>
        </w:rPr>
        <w:t>£25,380, again slightly lower than in 2024</w:t>
      </w:r>
      <w:r w:rsidR="008D20C0" w:rsidRPr="00A55476">
        <w:rPr>
          <w:rFonts w:asciiTheme="minorHAnsi" w:hAnsiTheme="minorHAnsi" w:cstheme="minorHAnsi"/>
        </w:rPr>
        <w:t xml:space="preserve">. In order to maintain grants to our beneficiary charities at a worthwhile level, </w:t>
      </w:r>
      <w:r w:rsidR="001B40D6">
        <w:rPr>
          <w:rFonts w:asciiTheme="minorHAnsi" w:hAnsiTheme="minorHAnsi" w:cstheme="minorHAnsi"/>
        </w:rPr>
        <w:t>£1</w:t>
      </w:r>
      <w:r w:rsidR="00DE11F9">
        <w:rPr>
          <w:rFonts w:asciiTheme="minorHAnsi" w:hAnsiTheme="minorHAnsi" w:cstheme="minorHAnsi"/>
        </w:rPr>
        <w:t>4</w:t>
      </w:r>
      <w:r w:rsidR="001B40D6">
        <w:rPr>
          <w:rFonts w:asciiTheme="minorHAnsi" w:hAnsiTheme="minorHAnsi" w:cstheme="minorHAnsi"/>
        </w:rPr>
        <w:t>0</w:t>
      </w:r>
      <w:r w:rsidR="00514086">
        <w:rPr>
          <w:rFonts w:asciiTheme="minorHAnsi" w:hAnsiTheme="minorHAnsi" w:cstheme="minorHAnsi"/>
        </w:rPr>
        <w:t>,</w:t>
      </w:r>
      <w:r w:rsidR="001B40D6">
        <w:rPr>
          <w:rFonts w:asciiTheme="minorHAnsi" w:hAnsiTheme="minorHAnsi" w:cstheme="minorHAnsi"/>
        </w:rPr>
        <w:t xml:space="preserve">000 </w:t>
      </w:r>
      <w:r w:rsidR="008D20C0" w:rsidRPr="00A55476">
        <w:rPr>
          <w:rFonts w:asciiTheme="minorHAnsi" w:hAnsiTheme="minorHAnsi" w:cstheme="minorHAnsi"/>
        </w:rPr>
        <w:t>was disinvested during the year</w:t>
      </w:r>
      <w:r w:rsidR="00A62975" w:rsidRPr="00A55476">
        <w:rPr>
          <w:rFonts w:asciiTheme="minorHAnsi" w:hAnsiTheme="minorHAnsi" w:cstheme="minorHAnsi"/>
        </w:rPr>
        <w:t>.</w:t>
      </w:r>
      <w:r w:rsidR="00ED3551">
        <w:rPr>
          <w:rFonts w:asciiTheme="minorHAnsi" w:hAnsiTheme="minorHAnsi" w:cstheme="minorHAnsi"/>
        </w:rPr>
        <w:t xml:space="preserve"> However, it is important to make clear we will not be able to continue this level of disinvestment for more than a few years, and at some point, the only funds we may have available to distribute will therefore be those we receive from the Society</w:t>
      </w:r>
      <w:r w:rsidR="00D84BC7">
        <w:rPr>
          <w:rFonts w:asciiTheme="minorHAnsi" w:hAnsiTheme="minorHAnsi" w:cstheme="minorHAnsi"/>
        </w:rPr>
        <w:t xml:space="preserve">, which would require us to scale back our </w:t>
      </w:r>
      <w:r w:rsidR="009D7F00">
        <w:rPr>
          <w:rFonts w:asciiTheme="minorHAnsi" w:hAnsiTheme="minorHAnsi" w:cstheme="minorHAnsi"/>
        </w:rPr>
        <w:t>grant</w:t>
      </w:r>
      <w:r w:rsidR="00D84BC7">
        <w:rPr>
          <w:rFonts w:asciiTheme="minorHAnsi" w:hAnsiTheme="minorHAnsi" w:cstheme="minorHAnsi"/>
        </w:rPr>
        <w:t>-making.</w:t>
      </w:r>
    </w:p>
    <w:p w14:paraId="52AAAD8A" w14:textId="78D07B0B" w:rsidR="00EF2C8A" w:rsidRDefault="00EF2C8A" w:rsidP="00EF2C8A">
      <w:pPr>
        <w:jc w:val="both"/>
        <w:rPr>
          <w:lang w:eastAsia="en-US"/>
        </w:rPr>
      </w:pPr>
    </w:p>
    <w:p w14:paraId="710D551F" w14:textId="175620F2" w:rsidR="00EF2C8A" w:rsidRPr="00EF2C8A" w:rsidRDefault="00EF2C8A" w:rsidP="00EF2C8A">
      <w:pPr>
        <w:jc w:val="both"/>
        <w:rPr>
          <w:rFonts w:asciiTheme="minorHAnsi" w:hAnsiTheme="minorHAnsi" w:cstheme="minorHAnsi"/>
          <w:lang w:eastAsia="en-US"/>
        </w:rPr>
      </w:pPr>
      <w:r w:rsidRPr="00EF2C8A">
        <w:rPr>
          <w:rFonts w:asciiTheme="minorHAnsi" w:hAnsiTheme="minorHAnsi" w:cstheme="minorHAnsi"/>
          <w:lang w:eastAsia="en-US"/>
        </w:rPr>
        <w:t xml:space="preserve">We scrutinise our regular expenses very closely and in this context during 2025 we </w:t>
      </w:r>
      <w:r>
        <w:rPr>
          <w:rFonts w:asciiTheme="minorHAnsi" w:hAnsiTheme="minorHAnsi" w:cstheme="minorHAnsi"/>
          <w:lang w:eastAsia="en-US"/>
        </w:rPr>
        <w:t xml:space="preserve">reluctantly </w:t>
      </w:r>
      <w:r w:rsidRPr="00EF2C8A">
        <w:rPr>
          <w:rFonts w:asciiTheme="minorHAnsi" w:hAnsiTheme="minorHAnsi" w:cstheme="minorHAnsi"/>
          <w:lang w:eastAsia="en-US"/>
        </w:rPr>
        <w:t>took the decision to cease</w:t>
      </w:r>
      <w:r>
        <w:rPr>
          <w:rFonts w:asciiTheme="minorHAnsi" w:hAnsiTheme="minorHAnsi" w:cstheme="minorHAnsi"/>
          <w:lang w:eastAsia="en-US"/>
        </w:rPr>
        <w:t xml:space="preserve"> </w:t>
      </w:r>
      <w:r w:rsidRPr="00EF2C8A">
        <w:rPr>
          <w:rFonts w:asciiTheme="minorHAnsi" w:hAnsiTheme="minorHAnsi" w:cstheme="minorHAnsi"/>
          <w:lang w:eastAsia="en-US"/>
        </w:rPr>
        <w:t>our membership</w:t>
      </w:r>
      <w:r>
        <w:rPr>
          <w:rFonts w:asciiTheme="minorHAnsi" w:hAnsiTheme="minorHAnsi" w:cstheme="minorHAnsi"/>
          <w:lang w:eastAsia="en-US"/>
        </w:rPr>
        <w:t>s of the Association of Charitable Organisations, and of the National Council for Voluntary Organisations, concluding that the costs of membership outweighed the benefits.</w:t>
      </w:r>
    </w:p>
    <w:p w14:paraId="6E7E03B2" w14:textId="77777777" w:rsidR="00417A50" w:rsidRPr="00A55476" w:rsidRDefault="00417A50" w:rsidP="00D406C3">
      <w:pPr>
        <w:jc w:val="both"/>
        <w:rPr>
          <w:rFonts w:ascii="Calibri" w:eastAsia="Symbol" w:hAnsi="Calibri" w:cs="Calibri"/>
          <w:color w:val="000000"/>
        </w:rPr>
      </w:pPr>
    </w:p>
    <w:p w14:paraId="2C472839" w14:textId="392EFA61" w:rsidR="00ED34B0" w:rsidRPr="00A55476" w:rsidRDefault="00E67769" w:rsidP="00D406C3">
      <w:pPr>
        <w:jc w:val="both"/>
        <w:rPr>
          <w:rFonts w:ascii="Calibri" w:eastAsia="Symbol" w:hAnsi="Calibri" w:cs="Calibri"/>
          <w:color w:val="000000"/>
        </w:rPr>
      </w:pPr>
      <w:r w:rsidRPr="00A55476">
        <w:rPr>
          <w:rFonts w:ascii="Calibri" w:eastAsia="Symbol" w:hAnsi="Calibri" w:cs="Calibri"/>
          <w:color w:val="000000"/>
        </w:rPr>
        <w:t>In closing, I offer my personal thanks to</w:t>
      </w:r>
      <w:r w:rsidR="00ED3551">
        <w:rPr>
          <w:rFonts w:ascii="Calibri" w:eastAsia="Symbol" w:hAnsi="Calibri" w:cs="Calibri"/>
          <w:color w:val="000000"/>
        </w:rPr>
        <w:t xml:space="preserve"> the entire</w:t>
      </w:r>
      <w:r w:rsidRPr="00A55476">
        <w:rPr>
          <w:rFonts w:ascii="Calibri" w:eastAsia="Symbol" w:hAnsi="Calibri" w:cs="Calibri"/>
          <w:color w:val="000000"/>
        </w:rPr>
        <w:t xml:space="preserve"> Board</w:t>
      </w:r>
      <w:r w:rsidR="00ED3551">
        <w:rPr>
          <w:rFonts w:ascii="Calibri" w:eastAsia="Symbol" w:hAnsi="Calibri" w:cs="Calibri"/>
          <w:color w:val="000000"/>
        </w:rPr>
        <w:t xml:space="preserve"> for their support to me throughout 202</w:t>
      </w:r>
      <w:r w:rsidR="00DE11F9">
        <w:rPr>
          <w:rFonts w:ascii="Calibri" w:eastAsia="Symbol" w:hAnsi="Calibri" w:cs="Calibri"/>
          <w:color w:val="000000"/>
        </w:rPr>
        <w:t>5</w:t>
      </w:r>
      <w:r w:rsidR="00ED3551">
        <w:rPr>
          <w:rFonts w:ascii="Calibri" w:eastAsia="Symbol" w:hAnsi="Calibri" w:cs="Calibri"/>
          <w:color w:val="000000"/>
        </w:rPr>
        <w:t>. In particular Colin, Ra</w:t>
      </w:r>
      <w:r w:rsidR="00DE11F9">
        <w:rPr>
          <w:rFonts w:ascii="Calibri" w:eastAsia="Symbol" w:hAnsi="Calibri" w:cs="Calibri"/>
          <w:color w:val="000000"/>
        </w:rPr>
        <w:t xml:space="preserve">y, Lisa </w:t>
      </w:r>
      <w:r w:rsidR="00ED3551">
        <w:rPr>
          <w:rFonts w:ascii="Calibri" w:eastAsia="Symbol" w:hAnsi="Calibri" w:cs="Calibri"/>
          <w:color w:val="000000"/>
        </w:rPr>
        <w:t>and Gaby make significant contributions, and our smooth functioning would be impossible were it not for the work of our Company Secretary, Kevin Holliday.</w:t>
      </w:r>
    </w:p>
    <w:p w14:paraId="5AE48DDD" w14:textId="77777777" w:rsidR="00CC17AF" w:rsidRPr="00A55476" w:rsidRDefault="00CC17AF" w:rsidP="00D406C3">
      <w:pPr>
        <w:jc w:val="both"/>
        <w:rPr>
          <w:rFonts w:ascii="Calibri" w:eastAsia="Symbol" w:hAnsi="Calibri" w:cs="Calibri"/>
          <w:color w:val="000000"/>
        </w:rPr>
      </w:pPr>
    </w:p>
    <w:p w14:paraId="4C4DDFE8" w14:textId="10231A7D" w:rsidR="00725987" w:rsidRDefault="001F08A0" w:rsidP="00D406C3">
      <w:pPr>
        <w:jc w:val="both"/>
        <w:rPr>
          <w:rFonts w:ascii="Calibri" w:eastAsia="Symbol" w:hAnsi="Calibri" w:cs="Calibri"/>
          <w:color w:val="000000"/>
        </w:rPr>
      </w:pPr>
      <w:r w:rsidRPr="00A55476">
        <w:rPr>
          <w:rFonts w:ascii="Calibri" w:eastAsia="Symbol" w:hAnsi="Calibri" w:cs="Calibri"/>
          <w:color w:val="000000"/>
        </w:rPr>
        <w:t>T</w:t>
      </w:r>
      <w:r w:rsidR="00FD24E8" w:rsidRPr="00A55476">
        <w:rPr>
          <w:rFonts w:ascii="Calibri" w:eastAsia="Symbol" w:hAnsi="Calibri" w:cs="Calibri"/>
          <w:color w:val="000000"/>
        </w:rPr>
        <w:t>he</w:t>
      </w:r>
      <w:r w:rsidR="00D75B02" w:rsidRPr="00A55476">
        <w:rPr>
          <w:rFonts w:ascii="Calibri" w:eastAsia="Symbol" w:hAnsi="Calibri" w:cs="Calibri"/>
          <w:color w:val="000000"/>
        </w:rPr>
        <w:t xml:space="preserve"> </w:t>
      </w:r>
      <w:r w:rsidR="008E0D49" w:rsidRPr="00A55476">
        <w:rPr>
          <w:rFonts w:ascii="Calibri" w:eastAsia="Symbol" w:hAnsi="Calibri" w:cs="Calibri"/>
          <w:color w:val="000000"/>
        </w:rPr>
        <w:t xml:space="preserve">Fund will aim to </w:t>
      </w:r>
      <w:r w:rsidR="00C81EAB" w:rsidRPr="00A55476">
        <w:rPr>
          <w:rFonts w:ascii="Calibri" w:eastAsia="Symbol" w:hAnsi="Calibri" w:cs="Calibri"/>
          <w:color w:val="000000"/>
        </w:rPr>
        <w:t xml:space="preserve">deliver this </w:t>
      </w:r>
      <w:r w:rsidR="00ED3551">
        <w:rPr>
          <w:rFonts w:ascii="Calibri" w:eastAsia="Symbol" w:hAnsi="Calibri" w:cs="Calibri"/>
          <w:color w:val="000000"/>
        </w:rPr>
        <w:t>202</w:t>
      </w:r>
      <w:r w:rsidR="00DE11F9">
        <w:rPr>
          <w:rFonts w:ascii="Calibri" w:eastAsia="Symbol" w:hAnsi="Calibri" w:cs="Calibri"/>
          <w:color w:val="000000"/>
        </w:rPr>
        <w:t>6</w:t>
      </w:r>
      <w:r w:rsidR="00ED3551">
        <w:rPr>
          <w:rFonts w:ascii="Calibri" w:eastAsia="Symbol" w:hAnsi="Calibri" w:cs="Calibri"/>
          <w:color w:val="000000"/>
        </w:rPr>
        <w:t xml:space="preserve"> </w:t>
      </w:r>
      <w:r w:rsidR="00C81EAB" w:rsidRPr="00A55476">
        <w:rPr>
          <w:rFonts w:ascii="Calibri" w:eastAsia="Symbol" w:hAnsi="Calibri" w:cs="Calibri"/>
          <w:color w:val="000000"/>
        </w:rPr>
        <w:t xml:space="preserve">plan </w:t>
      </w:r>
      <w:r w:rsidR="008E0D49" w:rsidRPr="00A55476">
        <w:rPr>
          <w:rFonts w:ascii="Calibri" w:eastAsia="Symbol" w:hAnsi="Calibri" w:cs="Calibri"/>
          <w:color w:val="000000"/>
        </w:rPr>
        <w:t xml:space="preserve">whilst continuing to </w:t>
      </w:r>
      <w:r w:rsidR="00C81EAB" w:rsidRPr="00A55476">
        <w:rPr>
          <w:rFonts w:ascii="Calibri" w:eastAsia="Symbol" w:hAnsi="Calibri" w:cs="Calibri"/>
          <w:color w:val="000000"/>
        </w:rPr>
        <w:t>build</w:t>
      </w:r>
      <w:r w:rsidR="008E0D49" w:rsidRPr="00A55476">
        <w:rPr>
          <w:rFonts w:ascii="Calibri" w:eastAsia="Symbol" w:hAnsi="Calibri" w:cs="Calibri"/>
          <w:color w:val="000000"/>
        </w:rPr>
        <w:t xml:space="preserve"> on the</w:t>
      </w:r>
      <w:r w:rsidR="008E0D49">
        <w:rPr>
          <w:rFonts w:ascii="Calibri" w:eastAsia="Symbol" w:hAnsi="Calibri" w:cs="Calibri"/>
          <w:color w:val="000000"/>
        </w:rPr>
        <w:t xml:space="preserve"> positives achieved in 202</w:t>
      </w:r>
      <w:r w:rsidR="00DE11F9">
        <w:rPr>
          <w:rFonts w:ascii="Calibri" w:eastAsia="Symbol" w:hAnsi="Calibri" w:cs="Calibri"/>
          <w:color w:val="000000"/>
        </w:rPr>
        <w:t>5</w:t>
      </w:r>
      <w:r w:rsidR="00E67769">
        <w:rPr>
          <w:rFonts w:ascii="Calibri" w:eastAsia="Symbol" w:hAnsi="Calibri" w:cs="Calibri"/>
          <w:color w:val="000000"/>
        </w:rPr>
        <w:t xml:space="preserve"> and </w:t>
      </w:r>
      <w:r w:rsidR="00725987">
        <w:rPr>
          <w:rFonts w:ascii="Calibri" w:eastAsia="Symbol" w:hAnsi="Calibri" w:cs="Calibri"/>
          <w:color w:val="000000"/>
        </w:rPr>
        <w:t>maintaining focus on our objectives:</w:t>
      </w:r>
    </w:p>
    <w:p w14:paraId="01B0FB0A" w14:textId="77777777" w:rsidR="00F000BE" w:rsidRDefault="00F000BE" w:rsidP="00F000BE">
      <w:pPr>
        <w:pStyle w:val="BodyText"/>
        <w:rPr>
          <w:rFonts w:cs="Arial"/>
          <w:b/>
        </w:rPr>
      </w:pPr>
      <w:r w:rsidRPr="00AE1C74">
        <w:rPr>
          <w:rFonts w:cs="Arial"/>
          <w:b/>
        </w:rPr>
        <w:t xml:space="preserve">Objects </w:t>
      </w:r>
    </w:p>
    <w:p w14:paraId="644BE9D5" w14:textId="5311F2A7" w:rsidR="000204F6" w:rsidRPr="00F000BE" w:rsidRDefault="00F000BE" w:rsidP="00F000BE">
      <w:pPr>
        <w:pStyle w:val="Level1Heading"/>
        <w:numPr>
          <w:ilvl w:val="0"/>
          <w:numId w:val="0"/>
        </w:numPr>
        <w:rPr>
          <w:rFonts w:asciiTheme="minorHAnsi" w:hAnsiTheme="minorHAnsi"/>
          <w:bCs/>
          <w:i/>
          <w:sz w:val="24"/>
          <w:szCs w:val="24"/>
        </w:rPr>
      </w:pPr>
      <w:r w:rsidRPr="00F000BE">
        <w:rPr>
          <w:rFonts w:asciiTheme="minorHAnsi" w:hAnsiTheme="minorHAnsi"/>
          <w:bCs/>
          <w:i/>
          <w:caps w:val="0"/>
          <w:sz w:val="24"/>
          <w:szCs w:val="24"/>
        </w:rPr>
        <w:t>The objects of the Charity are the relief of need, hardship and distress, including (but not exclusively) by the provision of financial assistance to policyholders of the civil service insurance society or to widows and widowers of policyholders who find themselves in hardship or financial distress; and to serving, former and retired civil and public servants and their dependants, by making grants to organisations which can provide financial or other support to them.</w:t>
      </w:r>
      <w:r w:rsidR="000204F6" w:rsidRPr="009B4237">
        <w:rPr>
          <w:rFonts w:asciiTheme="minorHAnsi" w:hAnsiTheme="minorHAnsi" w:cstheme="minorHAnsi"/>
          <w:i/>
        </w:rPr>
        <w:t xml:space="preserve"> </w:t>
      </w:r>
      <w:r w:rsidR="000204F6" w:rsidRPr="00F000BE">
        <w:rPr>
          <w:rFonts w:asciiTheme="minorHAnsi" w:hAnsiTheme="minorHAnsi" w:cstheme="minorHAnsi"/>
          <w:i/>
          <w:sz w:val="24"/>
          <w:szCs w:val="24"/>
        </w:rPr>
        <w:t>("</w:t>
      </w:r>
      <w:r>
        <w:rPr>
          <w:rFonts w:asciiTheme="minorHAnsi" w:hAnsiTheme="minorHAnsi" w:cstheme="minorHAnsi"/>
          <w:i/>
          <w:caps w:val="0"/>
          <w:sz w:val="24"/>
          <w:szCs w:val="24"/>
        </w:rPr>
        <w:t>T</w:t>
      </w:r>
      <w:r w:rsidRPr="00F000BE">
        <w:rPr>
          <w:rFonts w:asciiTheme="minorHAnsi" w:hAnsiTheme="minorHAnsi" w:cstheme="minorHAnsi"/>
          <w:i/>
          <w:caps w:val="0"/>
          <w:sz w:val="24"/>
          <w:szCs w:val="24"/>
        </w:rPr>
        <w:t xml:space="preserve">he </w:t>
      </w:r>
      <w:r>
        <w:rPr>
          <w:rFonts w:asciiTheme="minorHAnsi" w:hAnsiTheme="minorHAnsi" w:cstheme="minorHAnsi"/>
          <w:i/>
          <w:caps w:val="0"/>
          <w:sz w:val="24"/>
          <w:szCs w:val="24"/>
        </w:rPr>
        <w:t>O</w:t>
      </w:r>
      <w:r w:rsidRPr="00F000BE">
        <w:rPr>
          <w:rFonts w:asciiTheme="minorHAnsi" w:hAnsiTheme="minorHAnsi" w:cstheme="minorHAnsi"/>
          <w:i/>
          <w:caps w:val="0"/>
          <w:sz w:val="24"/>
          <w:szCs w:val="24"/>
        </w:rPr>
        <w:t>bjects</w:t>
      </w:r>
      <w:r w:rsidR="000204F6" w:rsidRPr="00F000BE">
        <w:rPr>
          <w:rFonts w:asciiTheme="minorHAnsi" w:hAnsiTheme="minorHAnsi" w:cstheme="minorHAnsi"/>
          <w:i/>
          <w:sz w:val="24"/>
          <w:szCs w:val="24"/>
        </w:rPr>
        <w:t>").</w:t>
      </w:r>
    </w:p>
    <w:p w14:paraId="5FA89A13" w14:textId="77777777" w:rsidR="00AC23D8" w:rsidRDefault="00AC23D8" w:rsidP="00D406C3">
      <w:pPr>
        <w:jc w:val="both"/>
        <w:rPr>
          <w:rFonts w:asciiTheme="minorHAnsi" w:hAnsiTheme="minorHAnsi" w:cstheme="minorHAnsi"/>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628"/>
      </w:tblGrid>
      <w:tr w:rsidR="00AC23D8" w14:paraId="15586EEA" w14:textId="77777777" w:rsidTr="00AC23D8">
        <w:tc>
          <w:tcPr>
            <w:tcW w:w="3828" w:type="dxa"/>
          </w:tcPr>
          <w:p w14:paraId="2758854F" w14:textId="2FC2527E" w:rsidR="00AC23D8" w:rsidRDefault="00AC23D8" w:rsidP="00AC23D8">
            <w:pPr>
              <w:jc w:val="center"/>
              <w:rPr>
                <w:rFonts w:asciiTheme="minorHAnsi" w:hAnsiTheme="minorHAnsi" w:cstheme="minorHAnsi"/>
                <w:b/>
                <w:i/>
              </w:rPr>
            </w:pPr>
            <w:r w:rsidRPr="00AC23D8">
              <w:rPr>
                <w:rFonts w:ascii="Calibri" w:eastAsia="Symbol" w:hAnsi="Calibri" w:cs="Calibri"/>
                <w:noProof/>
                <w:color w:val="000000"/>
              </w:rPr>
              <w:drawing>
                <wp:inline distT="0" distB="0" distL="0" distR="0" wp14:anchorId="4CE38084" wp14:editId="0B7DAC2D">
                  <wp:extent cx="1601795" cy="57966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91126" cy="611991"/>
                          </a:xfrm>
                          <a:prstGeom prst="rect">
                            <a:avLst/>
                          </a:prstGeom>
                        </pic:spPr>
                      </pic:pic>
                    </a:graphicData>
                  </a:graphic>
                </wp:inline>
              </w:drawing>
            </w:r>
          </w:p>
        </w:tc>
        <w:tc>
          <w:tcPr>
            <w:tcW w:w="6628" w:type="dxa"/>
          </w:tcPr>
          <w:p w14:paraId="163DECC9" w14:textId="77777777" w:rsidR="00AC23D8" w:rsidRDefault="00AC23D8" w:rsidP="00AC23D8">
            <w:pPr>
              <w:jc w:val="both"/>
              <w:rPr>
                <w:rFonts w:asciiTheme="minorHAnsi" w:hAnsiTheme="minorHAnsi" w:cstheme="minorHAnsi"/>
                <w:b/>
                <w:bCs/>
              </w:rPr>
            </w:pPr>
          </w:p>
          <w:p w14:paraId="683D59C8" w14:textId="5C403F22" w:rsidR="00AC23D8" w:rsidRDefault="00AC23D8" w:rsidP="00AC23D8">
            <w:pPr>
              <w:jc w:val="both"/>
              <w:rPr>
                <w:rFonts w:asciiTheme="minorHAnsi" w:hAnsiTheme="minorHAnsi" w:cstheme="minorHAnsi"/>
              </w:rPr>
            </w:pPr>
            <w:r>
              <w:rPr>
                <w:rFonts w:asciiTheme="minorHAnsi" w:hAnsiTheme="minorHAnsi" w:cstheme="minorHAnsi"/>
                <w:b/>
                <w:bCs/>
              </w:rPr>
              <w:t xml:space="preserve">Debbie Terry </w:t>
            </w:r>
            <w:r w:rsidRPr="003E4FCB">
              <w:rPr>
                <w:rFonts w:asciiTheme="minorHAnsi" w:hAnsiTheme="minorHAnsi" w:cstheme="minorHAnsi"/>
              </w:rPr>
              <w:t>CSIS Charity Fund Chai</w:t>
            </w:r>
            <w:r>
              <w:rPr>
                <w:rFonts w:asciiTheme="minorHAnsi" w:hAnsiTheme="minorHAnsi" w:cstheme="minorHAnsi"/>
              </w:rPr>
              <w:t>r</w:t>
            </w:r>
          </w:p>
          <w:p w14:paraId="27C2E920" w14:textId="724E6FC3" w:rsidR="00CF18B5" w:rsidRPr="00CF18B5" w:rsidRDefault="00CF18B5" w:rsidP="00AC23D8">
            <w:pPr>
              <w:jc w:val="both"/>
              <w:rPr>
                <w:rFonts w:asciiTheme="minorHAnsi" w:hAnsiTheme="minorHAnsi" w:cstheme="minorHAnsi"/>
              </w:rPr>
            </w:pPr>
            <w:r w:rsidRPr="00CF18B5">
              <w:rPr>
                <w:rFonts w:asciiTheme="minorHAnsi" w:hAnsiTheme="minorHAnsi" w:cstheme="minorHAnsi"/>
              </w:rPr>
              <w:t xml:space="preserve"> April 202</w:t>
            </w:r>
            <w:r w:rsidR="00EF2C8A">
              <w:rPr>
                <w:rFonts w:asciiTheme="minorHAnsi" w:hAnsiTheme="minorHAnsi" w:cstheme="minorHAnsi"/>
              </w:rPr>
              <w:t>6</w:t>
            </w:r>
          </w:p>
          <w:p w14:paraId="09FEF70D" w14:textId="77777777" w:rsidR="00AC23D8" w:rsidRDefault="00AC23D8" w:rsidP="00D406C3">
            <w:pPr>
              <w:jc w:val="both"/>
              <w:rPr>
                <w:rFonts w:asciiTheme="minorHAnsi" w:hAnsiTheme="minorHAnsi" w:cstheme="minorHAnsi"/>
                <w:b/>
                <w:i/>
              </w:rPr>
            </w:pPr>
          </w:p>
        </w:tc>
      </w:tr>
    </w:tbl>
    <w:p w14:paraId="0499DE57" w14:textId="07F39984" w:rsidR="00034029" w:rsidRDefault="00034029" w:rsidP="001C332B">
      <w:pPr>
        <w:rPr>
          <w:rFonts w:asciiTheme="minorHAnsi" w:hAnsiTheme="minorHAnsi" w:cstheme="minorHAnsi"/>
          <w:b/>
          <w:u w:val="single"/>
        </w:rPr>
      </w:pPr>
    </w:p>
    <w:p w14:paraId="27551E5E" w14:textId="077AC595" w:rsidR="00B95993" w:rsidRDefault="00B95993" w:rsidP="001C332B">
      <w:pPr>
        <w:rPr>
          <w:rFonts w:asciiTheme="minorHAnsi" w:hAnsiTheme="minorHAnsi" w:cstheme="minorHAnsi"/>
          <w:b/>
          <w:u w:val="single"/>
        </w:rPr>
      </w:pPr>
    </w:p>
    <w:p w14:paraId="0BFA98E8" w14:textId="27C8C377" w:rsidR="00B95993" w:rsidRDefault="00B95993" w:rsidP="001C332B">
      <w:pPr>
        <w:rPr>
          <w:rFonts w:asciiTheme="minorHAnsi" w:hAnsiTheme="minorHAnsi" w:cstheme="minorHAnsi"/>
          <w:b/>
          <w:u w:val="single"/>
        </w:rPr>
      </w:pPr>
    </w:p>
    <w:p w14:paraId="5BFF7522" w14:textId="723D8F70" w:rsidR="00B95993" w:rsidRDefault="00B95993" w:rsidP="001C332B">
      <w:pPr>
        <w:rPr>
          <w:rFonts w:asciiTheme="minorHAnsi" w:hAnsiTheme="minorHAnsi" w:cstheme="minorHAnsi"/>
          <w:b/>
          <w:u w:val="single"/>
        </w:rPr>
      </w:pPr>
    </w:p>
    <w:p w14:paraId="3EB49FB8" w14:textId="32601C34" w:rsidR="00B95993" w:rsidRDefault="00B95993" w:rsidP="001C332B">
      <w:pPr>
        <w:rPr>
          <w:rFonts w:asciiTheme="minorHAnsi" w:hAnsiTheme="minorHAnsi" w:cstheme="minorHAnsi"/>
          <w:b/>
          <w:u w:val="single"/>
        </w:rPr>
      </w:pPr>
    </w:p>
    <w:p w14:paraId="2C26BFDF" w14:textId="659BA4B4" w:rsidR="00B95993" w:rsidRDefault="00B95993" w:rsidP="001C332B">
      <w:pPr>
        <w:rPr>
          <w:rFonts w:asciiTheme="minorHAnsi" w:hAnsiTheme="minorHAnsi" w:cstheme="minorHAnsi"/>
          <w:b/>
          <w:u w:val="single"/>
        </w:rPr>
      </w:pPr>
    </w:p>
    <w:p w14:paraId="1F0A6D4D" w14:textId="6E0FE9A1" w:rsidR="00B95993" w:rsidRDefault="00B95993" w:rsidP="001C332B">
      <w:pPr>
        <w:rPr>
          <w:rFonts w:asciiTheme="minorHAnsi" w:hAnsiTheme="minorHAnsi" w:cstheme="minorHAnsi"/>
          <w:b/>
          <w:u w:val="single"/>
        </w:rPr>
      </w:pPr>
    </w:p>
    <w:p w14:paraId="7382AA57" w14:textId="76CDB853" w:rsidR="00B95993" w:rsidRDefault="00B95993" w:rsidP="001C332B">
      <w:pPr>
        <w:rPr>
          <w:rFonts w:asciiTheme="minorHAnsi" w:hAnsiTheme="minorHAnsi" w:cstheme="minorHAnsi"/>
          <w:b/>
          <w:u w:val="single"/>
        </w:rPr>
      </w:pPr>
    </w:p>
    <w:p w14:paraId="4D253792" w14:textId="27D1B9C7" w:rsidR="00B95993" w:rsidRDefault="00B95993" w:rsidP="001C332B">
      <w:pPr>
        <w:rPr>
          <w:rFonts w:asciiTheme="minorHAnsi" w:hAnsiTheme="minorHAnsi" w:cstheme="minorHAnsi"/>
          <w:b/>
          <w:u w:val="single"/>
        </w:rPr>
      </w:pPr>
    </w:p>
    <w:p w14:paraId="33D0C3B0" w14:textId="6AEFF9D9" w:rsidR="00B95993" w:rsidRDefault="00B95993" w:rsidP="001C332B">
      <w:pPr>
        <w:rPr>
          <w:rFonts w:asciiTheme="minorHAnsi" w:hAnsiTheme="minorHAnsi" w:cstheme="minorHAnsi"/>
          <w:b/>
          <w:u w:val="single"/>
        </w:rPr>
      </w:pPr>
    </w:p>
    <w:p w14:paraId="1350DB8B" w14:textId="20031194" w:rsidR="00B95993" w:rsidRDefault="00B95993" w:rsidP="001C332B">
      <w:pPr>
        <w:rPr>
          <w:rFonts w:asciiTheme="minorHAnsi" w:hAnsiTheme="minorHAnsi" w:cstheme="minorHAnsi"/>
          <w:b/>
          <w:u w:val="single"/>
        </w:rPr>
      </w:pPr>
    </w:p>
    <w:p w14:paraId="30C62971" w14:textId="3D30A340" w:rsidR="00B95993" w:rsidRDefault="00B95993" w:rsidP="001C332B">
      <w:pPr>
        <w:rPr>
          <w:rFonts w:asciiTheme="minorHAnsi" w:hAnsiTheme="minorHAnsi" w:cstheme="minorHAnsi"/>
          <w:b/>
          <w:u w:val="single"/>
        </w:rPr>
      </w:pPr>
    </w:p>
    <w:p w14:paraId="0DF3A7DE" w14:textId="577BAC6A" w:rsidR="00B95993" w:rsidRDefault="00B95993" w:rsidP="001C332B">
      <w:pPr>
        <w:rPr>
          <w:rFonts w:asciiTheme="minorHAnsi" w:hAnsiTheme="minorHAnsi" w:cstheme="minorHAnsi"/>
          <w:b/>
          <w:u w:val="single"/>
        </w:rPr>
      </w:pPr>
    </w:p>
    <w:p w14:paraId="3E924443" w14:textId="0C518B72" w:rsidR="00B95993" w:rsidRDefault="00B95993" w:rsidP="001C332B">
      <w:pPr>
        <w:rPr>
          <w:rFonts w:asciiTheme="minorHAnsi" w:hAnsiTheme="minorHAnsi" w:cstheme="minorHAnsi"/>
          <w:b/>
          <w:u w:val="single"/>
        </w:rPr>
      </w:pPr>
    </w:p>
    <w:p w14:paraId="2F5F445F" w14:textId="77777777" w:rsidR="00B95993" w:rsidRDefault="00B95993" w:rsidP="001C332B">
      <w:pPr>
        <w:rPr>
          <w:rFonts w:asciiTheme="minorHAnsi" w:hAnsiTheme="minorHAnsi" w:cstheme="minorHAnsi"/>
          <w:b/>
          <w:u w:val="single"/>
        </w:rPr>
      </w:pPr>
    </w:p>
    <w:p w14:paraId="40279A8A" w14:textId="77777777" w:rsidR="00B04FAC" w:rsidRDefault="00B04FAC" w:rsidP="001C332B">
      <w:pPr>
        <w:rPr>
          <w:rFonts w:asciiTheme="minorHAnsi" w:hAnsiTheme="minorHAnsi" w:cstheme="minorHAnsi"/>
          <w:b/>
          <w:u w:val="single"/>
        </w:rPr>
      </w:pPr>
    </w:p>
    <w:p w14:paraId="6A4C8622" w14:textId="37E5E207" w:rsidR="001C332B" w:rsidRPr="0055736E" w:rsidRDefault="001C332B" w:rsidP="00B95993">
      <w:pPr>
        <w:jc w:val="center"/>
        <w:rPr>
          <w:rFonts w:asciiTheme="minorHAnsi" w:hAnsiTheme="minorHAnsi" w:cstheme="minorHAnsi"/>
          <w:b/>
          <w:u w:val="single"/>
        </w:rPr>
      </w:pPr>
      <w:r w:rsidRPr="0055736E">
        <w:rPr>
          <w:rFonts w:asciiTheme="minorHAnsi" w:hAnsiTheme="minorHAnsi" w:cstheme="minorHAnsi"/>
          <w:b/>
          <w:u w:val="single"/>
        </w:rPr>
        <w:t>Trustees’ General Aim for the Charity</w:t>
      </w:r>
    </w:p>
    <w:p w14:paraId="0F030A5D" w14:textId="7A709D3E" w:rsidR="001C332B" w:rsidRDefault="001C332B" w:rsidP="00D406C3">
      <w:pPr>
        <w:jc w:val="both"/>
        <w:rPr>
          <w:rFonts w:asciiTheme="minorHAnsi" w:hAnsiTheme="minorHAnsi" w:cstheme="minorHAnsi"/>
        </w:rPr>
      </w:pPr>
      <w:r w:rsidRPr="0055736E">
        <w:rPr>
          <w:rFonts w:asciiTheme="minorHAnsi" w:hAnsiTheme="minorHAnsi" w:cstheme="minorHAnsi"/>
        </w:rPr>
        <w:t xml:space="preserve">The Trustees’ overall aim for the charity is to put the trading surplus of the Civil Service Insurance Society to good use, helping to relieve need, hardship and distress amongst serving, former and retired civil and public servants and their families, both directly </w:t>
      </w:r>
      <w:r w:rsidRPr="00CB0968">
        <w:rPr>
          <w:rFonts w:asciiTheme="minorHAnsi" w:hAnsiTheme="minorHAnsi" w:cstheme="minorHAnsi"/>
        </w:rPr>
        <w:t xml:space="preserve">and by </w:t>
      </w:r>
      <w:r w:rsidR="006B4190" w:rsidRPr="00CB0968">
        <w:rPr>
          <w:rFonts w:asciiTheme="minorHAnsi" w:hAnsiTheme="minorHAnsi" w:cstheme="minorHAnsi"/>
        </w:rPr>
        <w:t xml:space="preserve">supporting organisations who </w:t>
      </w:r>
      <w:r w:rsidR="00CB0968">
        <w:rPr>
          <w:rFonts w:asciiTheme="minorHAnsi" w:hAnsiTheme="minorHAnsi" w:cstheme="minorHAnsi"/>
        </w:rPr>
        <w:t>support the</w:t>
      </w:r>
      <w:r w:rsidRPr="0055736E">
        <w:rPr>
          <w:rFonts w:asciiTheme="minorHAnsi" w:hAnsiTheme="minorHAnsi" w:cstheme="minorHAnsi"/>
        </w:rPr>
        <w:t xml:space="preserve"> communities in which they live.  </w:t>
      </w:r>
    </w:p>
    <w:p w14:paraId="4D4D5839" w14:textId="77777777" w:rsidR="00CE2BB5" w:rsidRPr="0055736E" w:rsidRDefault="00CE2BB5" w:rsidP="00D406C3">
      <w:pPr>
        <w:jc w:val="both"/>
        <w:rPr>
          <w:rFonts w:asciiTheme="minorHAnsi" w:hAnsiTheme="minorHAnsi" w:cstheme="minorHAnsi"/>
        </w:rPr>
      </w:pPr>
    </w:p>
    <w:p w14:paraId="68FC8781" w14:textId="40FCD754" w:rsidR="001C332B" w:rsidRDefault="00CE2BB5" w:rsidP="003E4FCB">
      <w:pPr>
        <w:spacing w:after="160" w:line="259" w:lineRule="auto"/>
        <w:rPr>
          <w:rFonts w:asciiTheme="minorHAnsi" w:hAnsiTheme="minorHAnsi" w:cstheme="minorHAnsi"/>
          <w:b/>
          <w:u w:val="single"/>
        </w:rPr>
      </w:pPr>
      <w:r>
        <w:rPr>
          <w:rFonts w:asciiTheme="minorHAnsi" w:hAnsiTheme="minorHAnsi" w:cstheme="minorHAnsi"/>
          <w:b/>
          <w:u w:val="single"/>
        </w:rPr>
        <w:t>O</w:t>
      </w:r>
      <w:r w:rsidR="001C332B" w:rsidRPr="0055736E">
        <w:rPr>
          <w:rFonts w:asciiTheme="minorHAnsi" w:hAnsiTheme="minorHAnsi" w:cstheme="minorHAnsi"/>
          <w:b/>
          <w:u w:val="single"/>
        </w:rPr>
        <w:t xml:space="preserve">ur </w:t>
      </w:r>
      <w:r w:rsidR="009D7F00">
        <w:rPr>
          <w:rFonts w:asciiTheme="minorHAnsi" w:hAnsiTheme="minorHAnsi" w:cstheme="minorHAnsi"/>
          <w:b/>
          <w:u w:val="single"/>
        </w:rPr>
        <w:t>p</w:t>
      </w:r>
      <w:r w:rsidR="001C332B" w:rsidRPr="0055736E">
        <w:rPr>
          <w:rFonts w:asciiTheme="minorHAnsi" w:hAnsiTheme="minorHAnsi" w:cstheme="minorHAnsi"/>
          <w:b/>
          <w:u w:val="single"/>
        </w:rPr>
        <w:t xml:space="preserve">riorities </w:t>
      </w:r>
      <w:r w:rsidR="000C1004">
        <w:rPr>
          <w:rFonts w:asciiTheme="minorHAnsi" w:hAnsiTheme="minorHAnsi" w:cstheme="minorHAnsi"/>
          <w:b/>
          <w:u w:val="single"/>
        </w:rPr>
        <w:t xml:space="preserve">and key tasks </w:t>
      </w:r>
      <w:r w:rsidR="001C332B" w:rsidRPr="0055736E">
        <w:rPr>
          <w:rFonts w:asciiTheme="minorHAnsi" w:hAnsiTheme="minorHAnsi" w:cstheme="minorHAnsi"/>
          <w:b/>
          <w:u w:val="single"/>
        </w:rPr>
        <w:t>for 202</w:t>
      </w:r>
      <w:r w:rsidR="00192556">
        <w:rPr>
          <w:rFonts w:asciiTheme="minorHAnsi" w:hAnsiTheme="minorHAnsi" w:cstheme="minorHAnsi"/>
          <w:b/>
          <w:u w:val="single"/>
        </w:rPr>
        <w:t>6</w:t>
      </w:r>
      <w:r w:rsidR="001C332B" w:rsidRPr="0055736E">
        <w:rPr>
          <w:rFonts w:asciiTheme="minorHAnsi" w:hAnsiTheme="minorHAnsi" w:cstheme="minorHAnsi"/>
          <w:b/>
          <w:u w:val="single"/>
        </w:rPr>
        <w:t xml:space="preserve"> are:</w:t>
      </w:r>
    </w:p>
    <w:p w14:paraId="12E5CD59" w14:textId="15037F37" w:rsidR="00471FB6" w:rsidRDefault="00471FB6" w:rsidP="001C332B">
      <w:pPr>
        <w:rPr>
          <w:rFonts w:asciiTheme="minorHAnsi" w:hAnsiTheme="minorHAnsi" w:cstheme="minorHAnsi"/>
          <w:b/>
          <w:u w:val="single"/>
        </w:rPr>
      </w:pPr>
    </w:p>
    <w:tbl>
      <w:tblPr>
        <w:tblW w:w="9460" w:type="dxa"/>
        <w:tblLook w:val="04A0" w:firstRow="1" w:lastRow="0" w:firstColumn="1" w:lastColumn="0" w:noHBand="0" w:noVBand="1"/>
      </w:tblPr>
      <w:tblGrid>
        <w:gridCol w:w="2380"/>
        <w:gridCol w:w="7080"/>
      </w:tblGrid>
      <w:tr w:rsidR="00FF15BC" w:rsidRPr="00003C12" w14:paraId="2D49D96C" w14:textId="77777777" w:rsidTr="00003C12">
        <w:trPr>
          <w:trHeight w:val="293"/>
        </w:trPr>
        <w:tc>
          <w:tcPr>
            <w:tcW w:w="23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1BA583A" w14:textId="77777777" w:rsidR="00003C12" w:rsidRPr="00003C12" w:rsidRDefault="00003C12" w:rsidP="00003C12">
            <w:pPr>
              <w:jc w:val="center"/>
              <w:rPr>
                <w:rFonts w:ascii="Calibri" w:hAnsi="Calibri" w:cs="Calibri"/>
                <w:b/>
                <w:bCs/>
                <w:color w:val="0070C0"/>
                <w:sz w:val="22"/>
                <w:szCs w:val="22"/>
              </w:rPr>
            </w:pPr>
            <w:r w:rsidRPr="00003C12">
              <w:rPr>
                <w:rFonts w:ascii="Calibri" w:hAnsi="Calibri" w:cs="Calibri"/>
                <w:b/>
                <w:bCs/>
                <w:color w:val="0070C0"/>
                <w:sz w:val="22"/>
                <w:szCs w:val="22"/>
              </w:rPr>
              <w:t>Priorities</w:t>
            </w:r>
          </w:p>
        </w:tc>
        <w:tc>
          <w:tcPr>
            <w:tcW w:w="7080" w:type="dxa"/>
            <w:tcBorders>
              <w:top w:val="single" w:sz="8" w:space="0" w:color="auto"/>
              <w:left w:val="nil"/>
              <w:bottom w:val="single" w:sz="8" w:space="0" w:color="auto"/>
              <w:right w:val="single" w:sz="8" w:space="0" w:color="auto"/>
            </w:tcBorders>
            <w:shd w:val="clear" w:color="auto" w:fill="auto"/>
            <w:noWrap/>
            <w:vAlign w:val="bottom"/>
            <w:hideMark/>
          </w:tcPr>
          <w:p w14:paraId="14D793B2" w14:textId="77777777" w:rsidR="00003C12" w:rsidRPr="00003C12" w:rsidRDefault="00003C12" w:rsidP="00003C12">
            <w:pPr>
              <w:jc w:val="center"/>
              <w:rPr>
                <w:rFonts w:ascii="Calibri" w:hAnsi="Calibri" w:cs="Calibri"/>
                <w:b/>
                <w:bCs/>
                <w:color w:val="000000"/>
                <w:sz w:val="22"/>
                <w:szCs w:val="22"/>
              </w:rPr>
            </w:pPr>
            <w:r w:rsidRPr="00003C12">
              <w:rPr>
                <w:rFonts w:ascii="Calibri" w:hAnsi="Calibri" w:cs="Calibri"/>
                <w:b/>
                <w:bCs/>
                <w:color w:val="000000"/>
                <w:sz w:val="22"/>
                <w:szCs w:val="22"/>
              </w:rPr>
              <w:t>Key tasks</w:t>
            </w:r>
          </w:p>
        </w:tc>
      </w:tr>
      <w:tr w:rsidR="00003C12" w:rsidRPr="00003C12" w14:paraId="3FC06976" w14:textId="77777777" w:rsidTr="00003C12">
        <w:trPr>
          <w:trHeight w:val="293"/>
        </w:trPr>
        <w:tc>
          <w:tcPr>
            <w:tcW w:w="946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526E233" w14:textId="77777777" w:rsidR="00003C12" w:rsidRPr="00003C12" w:rsidRDefault="00003C12" w:rsidP="00003C12">
            <w:pPr>
              <w:jc w:val="center"/>
              <w:rPr>
                <w:rFonts w:ascii="Calibri" w:hAnsi="Calibri" w:cs="Calibri"/>
                <w:b/>
                <w:bCs/>
                <w:color w:val="000000"/>
                <w:sz w:val="22"/>
                <w:szCs w:val="22"/>
              </w:rPr>
            </w:pPr>
            <w:r w:rsidRPr="00003C12">
              <w:rPr>
                <w:rFonts w:ascii="Calibri" w:hAnsi="Calibri" w:cs="Calibri"/>
                <w:b/>
                <w:bCs/>
                <w:color w:val="000000"/>
                <w:sz w:val="22"/>
                <w:szCs w:val="22"/>
              </w:rPr>
              <w:t>Internal focus</w:t>
            </w:r>
          </w:p>
        </w:tc>
      </w:tr>
      <w:tr w:rsidR="00FF15BC" w:rsidRPr="00003C12" w14:paraId="57925F53" w14:textId="77777777" w:rsidTr="00304B00">
        <w:trPr>
          <w:trHeight w:val="1067"/>
        </w:trPr>
        <w:tc>
          <w:tcPr>
            <w:tcW w:w="2380" w:type="dxa"/>
            <w:vMerge w:val="restart"/>
            <w:tcBorders>
              <w:top w:val="nil"/>
              <w:left w:val="single" w:sz="8" w:space="0" w:color="auto"/>
              <w:right w:val="nil"/>
            </w:tcBorders>
            <w:shd w:val="clear" w:color="auto" w:fill="auto"/>
            <w:vAlign w:val="center"/>
          </w:tcPr>
          <w:p w14:paraId="05BCD6C6" w14:textId="6A71919C" w:rsidR="004B0394" w:rsidRPr="00003C12" w:rsidRDefault="004B0394" w:rsidP="00D84BC7">
            <w:pPr>
              <w:jc w:val="center"/>
              <w:rPr>
                <w:rFonts w:ascii="Calibri" w:hAnsi="Calibri" w:cs="Calibri"/>
                <w:b/>
                <w:bCs/>
                <w:i/>
                <w:iCs/>
                <w:color w:val="0070C0"/>
              </w:rPr>
            </w:pPr>
            <w:r w:rsidRPr="00003C12">
              <w:rPr>
                <w:rFonts w:ascii="Calibri" w:hAnsi="Calibri" w:cs="Calibri"/>
                <w:b/>
                <w:bCs/>
                <w:i/>
                <w:iCs/>
                <w:color w:val="0070C0"/>
              </w:rPr>
              <w:t>To make sure that the charity continues to be well run and does not lose strategic direction</w:t>
            </w:r>
          </w:p>
        </w:tc>
        <w:tc>
          <w:tcPr>
            <w:tcW w:w="7080" w:type="dxa"/>
            <w:tcBorders>
              <w:top w:val="nil"/>
              <w:left w:val="single" w:sz="4" w:space="0" w:color="auto"/>
              <w:right w:val="single" w:sz="8" w:space="0" w:color="auto"/>
            </w:tcBorders>
            <w:shd w:val="clear" w:color="auto" w:fill="auto"/>
            <w:vAlign w:val="center"/>
          </w:tcPr>
          <w:p w14:paraId="388814CA" w14:textId="491EE5BA" w:rsidR="004B0394" w:rsidRPr="00304B00" w:rsidRDefault="00D84BC7" w:rsidP="00304B00">
            <w:pPr>
              <w:pStyle w:val="ListParagraph"/>
              <w:numPr>
                <w:ilvl w:val="0"/>
                <w:numId w:val="20"/>
              </w:numPr>
              <w:rPr>
                <w:rFonts w:ascii="Calibri" w:hAnsi="Calibri" w:cs="Calibri"/>
                <w:color w:val="000000"/>
              </w:rPr>
            </w:pPr>
            <w:r>
              <w:rPr>
                <w:rFonts w:ascii="Calibri" w:hAnsi="Calibri" w:cs="Calibri"/>
                <w:color w:val="000000"/>
              </w:rPr>
              <w:t>P</w:t>
            </w:r>
            <w:r w:rsidR="004B0394">
              <w:rPr>
                <w:rFonts w:ascii="Calibri" w:hAnsi="Calibri" w:cs="Calibri"/>
                <w:color w:val="000000"/>
              </w:rPr>
              <w:t xml:space="preserve">rovide appropriate induction </w:t>
            </w:r>
            <w:r>
              <w:rPr>
                <w:rFonts w:ascii="Calibri" w:hAnsi="Calibri" w:cs="Calibri"/>
                <w:color w:val="000000"/>
              </w:rPr>
              <w:t xml:space="preserve">for </w:t>
            </w:r>
            <w:r w:rsidR="00FF15BC">
              <w:rPr>
                <w:rFonts w:ascii="Calibri" w:hAnsi="Calibri" w:cs="Calibri"/>
                <w:color w:val="000000"/>
              </w:rPr>
              <w:t>any</w:t>
            </w:r>
            <w:r>
              <w:rPr>
                <w:rFonts w:ascii="Calibri" w:hAnsi="Calibri" w:cs="Calibri"/>
                <w:color w:val="000000"/>
              </w:rPr>
              <w:t xml:space="preserve"> </w:t>
            </w:r>
            <w:r w:rsidR="004B0394">
              <w:rPr>
                <w:rFonts w:ascii="Calibri" w:hAnsi="Calibri" w:cs="Calibri"/>
                <w:color w:val="000000"/>
              </w:rPr>
              <w:t xml:space="preserve">new Trustees. </w:t>
            </w:r>
            <w:r w:rsidR="00FF15BC">
              <w:rPr>
                <w:rFonts w:ascii="Calibri" w:hAnsi="Calibri" w:cs="Calibri"/>
                <w:color w:val="000000"/>
              </w:rPr>
              <w:t xml:space="preserve">Regularly review any trustee training needs. </w:t>
            </w:r>
            <w:r w:rsidR="004B0394">
              <w:rPr>
                <w:rFonts w:ascii="Calibri" w:hAnsi="Calibri" w:cs="Calibri"/>
                <w:color w:val="000000"/>
              </w:rPr>
              <w:t>Review lead roles and focus on succession planning for key roles.</w:t>
            </w:r>
          </w:p>
        </w:tc>
      </w:tr>
      <w:tr w:rsidR="00FF15BC" w:rsidRPr="00003C12" w14:paraId="78D78680" w14:textId="77777777" w:rsidTr="00B719EF">
        <w:trPr>
          <w:trHeight w:val="773"/>
        </w:trPr>
        <w:tc>
          <w:tcPr>
            <w:tcW w:w="2380" w:type="dxa"/>
            <w:vMerge/>
            <w:tcBorders>
              <w:left w:val="single" w:sz="8" w:space="0" w:color="auto"/>
              <w:right w:val="nil"/>
            </w:tcBorders>
            <w:shd w:val="clear" w:color="auto" w:fill="auto"/>
            <w:vAlign w:val="center"/>
            <w:hideMark/>
          </w:tcPr>
          <w:p w14:paraId="539AB0C7" w14:textId="1F3D2759" w:rsidR="004B0394" w:rsidRPr="00003C12" w:rsidRDefault="004B0394" w:rsidP="00003C12">
            <w:pPr>
              <w:jc w:val="center"/>
              <w:rPr>
                <w:rFonts w:ascii="Calibri" w:hAnsi="Calibri" w:cs="Calibri"/>
                <w:b/>
                <w:bCs/>
                <w:i/>
                <w:iCs/>
                <w:color w:val="0070C0"/>
              </w:rPr>
            </w:pPr>
          </w:p>
        </w:tc>
        <w:tc>
          <w:tcPr>
            <w:tcW w:w="7080" w:type="dxa"/>
            <w:tcBorders>
              <w:top w:val="nil"/>
              <w:left w:val="single" w:sz="4" w:space="0" w:color="auto"/>
              <w:bottom w:val="single" w:sz="8" w:space="0" w:color="auto"/>
              <w:right w:val="single" w:sz="8" w:space="0" w:color="auto"/>
            </w:tcBorders>
            <w:shd w:val="clear" w:color="auto" w:fill="auto"/>
            <w:vAlign w:val="center"/>
            <w:hideMark/>
          </w:tcPr>
          <w:p w14:paraId="707CA51F" w14:textId="505E3868" w:rsidR="004B0394" w:rsidRPr="00304B00" w:rsidRDefault="00D84BC7" w:rsidP="00304B00">
            <w:pPr>
              <w:pStyle w:val="ListParagraph"/>
              <w:numPr>
                <w:ilvl w:val="0"/>
                <w:numId w:val="20"/>
              </w:numPr>
              <w:rPr>
                <w:rFonts w:ascii="Calibri" w:hAnsi="Calibri" w:cs="Calibri"/>
                <w:color w:val="000000"/>
              </w:rPr>
            </w:pPr>
            <w:r>
              <w:rPr>
                <w:rFonts w:ascii="Calibri" w:hAnsi="Calibri" w:cs="Calibri"/>
                <w:color w:val="000000"/>
              </w:rPr>
              <w:t>Keep the temporary Treasurer arrangements under review.</w:t>
            </w:r>
          </w:p>
        </w:tc>
      </w:tr>
      <w:tr w:rsidR="00FF15BC" w:rsidRPr="00003C12" w14:paraId="56161C76" w14:textId="77777777" w:rsidTr="00B719EF">
        <w:trPr>
          <w:trHeight w:val="937"/>
        </w:trPr>
        <w:tc>
          <w:tcPr>
            <w:tcW w:w="2380" w:type="dxa"/>
            <w:vMerge/>
            <w:tcBorders>
              <w:left w:val="single" w:sz="8" w:space="0" w:color="auto"/>
              <w:right w:val="nil"/>
            </w:tcBorders>
            <w:vAlign w:val="center"/>
            <w:hideMark/>
          </w:tcPr>
          <w:p w14:paraId="7F4FE098" w14:textId="77777777" w:rsidR="004B0394" w:rsidRPr="00003C12" w:rsidRDefault="004B0394" w:rsidP="00003C12">
            <w:pPr>
              <w:rPr>
                <w:rFonts w:ascii="Calibri" w:hAnsi="Calibri" w:cs="Calibri"/>
                <w:b/>
                <w:bCs/>
                <w:i/>
                <w:iCs/>
                <w:color w:val="0070C0"/>
              </w:rPr>
            </w:pPr>
          </w:p>
        </w:tc>
        <w:tc>
          <w:tcPr>
            <w:tcW w:w="7080"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3668306A" w14:textId="36AAA252" w:rsidR="004B0394" w:rsidRPr="00304B00" w:rsidRDefault="004B0394" w:rsidP="00FF15BC">
            <w:pPr>
              <w:pStyle w:val="ListParagraph"/>
              <w:numPr>
                <w:ilvl w:val="0"/>
                <w:numId w:val="18"/>
              </w:numPr>
              <w:rPr>
                <w:rFonts w:ascii="Symbol" w:hAnsi="Symbol" w:cs="Calibri"/>
                <w:color w:val="000000"/>
              </w:rPr>
            </w:pPr>
            <w:r w:rsidRPr="00304B00">
              <w:rPr>
                <w:rFonts w:ascii="Calibri" w:hAnsi="Calibri" w:cs="Calibri"/>
                <w:color w:val="000000"/>
              </w:rPr>
              <w:t>Ensure charity policies remain fit for purpose and th</w:t>
            </w:r>
            <w:r w:rsidR="003F3CFB">
              <w:rPr>
                <w:rFonts w:ascii="Calibri" w:hAnsi="Calibri" w:cs="Calibri"/>
                <w:color w:val="000000"/>
              </w:rPr>
              <w:t>at</w:t>
            </w:r>
            <w:r w:rsidRPr="00304B00">
              <w:rPr>
                <w:rFonts w:ascii="Calibri" w:hAnsi="Calibri" w:cs="Calibri"/>
                <w:color w:val="000000"/>
              </w:rPr>
              <w:t xml:space="preserve"> we meet our statutory obligation</w:t>
            </w:r>
            <w:r w:rsidR="00FF15BC">
              <w:rPr>
                <w:rFonts w:ascii="Calibri" w:hAnsi="Calibri" w:cs="Calibri"/>
                <w:color w:val="000000"/>
              </w:rPr>
              <w:t>s.</w:t>
            </w:r>
          </w:p>
        </w:tc>
      </w:tr>
      <w:tr w:rsidR="00FF15BC" w:rsidRPr="00003C12" w14:paraId="072866E1" w14:textId="77777777" w:rsidTr="004B0394">
        <w:trPr>
          <w:trHeight w:val="1039"/>
        </w:trPr>
        <w:tc>
          <w:tcPr>
            <w:tcW w:w="2380" w:type="dxa"/>
            <w:vMerge/>
            <w:tcBorders>
              <w:left w:val="single" w:sz="8" w:space="0" w:color="auto"/>
              <w:bottom w:val="single" w:sz="8" w:space="0" w:color="000000"/>
              <w:right w:val="nil"/>
            </w:tcBorders>
            <w:vAlign w:val="center"/>
          </w:tcPr>
          <w:p w14:paraId="12FCCA2B" w14:textId="77777777" w:rsidR="004B0394" w:rsidRPr="00003C12" w:rsidRDefault="004B0394" w:rsidP="00003C12">
            <w:pPr>
              <w:rPr>
                <w:rFonts w:ascii="Calibri" w:hAnsi="Calibri" w:cs="Calibri"/>
                <w:b/>
                <w:bCs/>
                <w:i/>
                <w:iCs/>
                <w:color w:val="0070C0"/>
              </w:rPr>
            </w:pPr>
          </w:p>
        </w:tc>
        <w:tc>
          <w:tcPr>
            <w:tcW w:w="7080" w:type="dxa"/>
            <w:tcBorders>
              <w:top w:val="single" w:sz="4" w:space="0" w:color="auto"/>
              <w:left w:val="single" w:sz="4" w:space="0" w:color="auto"/>
              <w:bottom w:val="single" w:sz="8" w:space="0" w:color="auto"/>
              <w:right w:val="single" w:sz="8" w:space="0" w:color="auto"/>
            </w:tcBorders>
            <w:shd w:val="clear" w:color="auto" w:fill="auto"/>
            <w:vAlign w:val="center"/>
          </w:tcPr>
          <w:p w14:paraId="50669DC3" w14:textId="117E7896" w:rsidR="00FF15BC" w:rsidRPr="00304B00" w:rsidRDefault="00FF15BC" w:rsidP="00FF15BC">
            <w:pPr>
              <w:pStyle w:val="ListParagraph"/>
              <w:numPr>
                <w:ilvl w:val="0"/>
                <w:numId w:val="18"/>
              </w:numPr>
              <w:rPr>
                <w:rFonts w:ascii="Calibri" w:hAnsi="Calibri" w:cs="Calibri"/>
                <w:color w:val="000000"/>
              </w:rPr>
            </w:pPr>
            <w:r>
              <w:rPr>
                <w:rFonts w:ascii="Calibri" w:hAnsi="Calibri" w:cs="Calibri"/>
                <w:color w:val="000000"/>
              </w:rPr>
              <w:t>R</w:t>
            </w:r>
            <w:r w:rsidRPr="00304B00">
              <w:rPr>
                <w:rFonts w:ascii="Calibri" w:hAnsi="Calibri" w:cs="Calibri"/>
                <w:color w:val="000000"/>
              </w:rPr>
              <w:t xml:space="preserve">eview our </w:t>
            </w:r>
            <w:r>
              <w:rPr>
                <w:rFonts w:ascii="Calibri" w:hAnsi="Calibri" w:cs="Calibri"/>
                <w:color w:val="000000"/>
              </w:rPr>
              <w:t xml:space="preserve">investment strategy and </w:t>
            </w:r>
            <w:r w:rsidRPr="00304B00">
              <w:rPr>
                <w:rFonts w:ascii="Calibri" w:hAnsi="Calibri" w:cs="Calibri"/>
                <w:color w:val="000000"/>
              </w:rPr>
              <w:t>reserves policy so that we can sustain our planned level of grant-giving through the next 3 to 5 years</w:t>
            </w:r>
            <w:r>
              <w:rPr>
                <w:rFonts w:ascii="Calibri" w:hAnsi="Calibri" w:cs="Calibri"/>
                <w:color w:val="000000"/>
              </w:rPr>
              <w:t>, and meet all regulatory</w:t>
            </w:r>
            <w:r w:rsidR="00192556">
              <w:rPr>
                <w:rFonts w:ascii="Calibri" w:hAnsi="Calibri" w:cs="Calibri"/>
                <w:color w:val="000000"/>
              </w:rPr>
              <w:t>/governance</w:t>
            </w:r>
            <w:r>
              <w:rPr>
                <w:rFonts w:ascii="Calibri" w:hAnsi="Calibri" w:cs="Calibri"/>
                <w:color w:val="000000"/>
              </w:rPr>
              <w:t xml:space="preserve"> requirements</w:t>
            </w:r>
            <w:r w:rsidRPr="00304B00">
              <w:rPr>
                <w:rFonts w:ascii="Calibri" w:hAnsi="Calibri" w:cs="Calibri"/>
                <w:color w:val="000000"/>
              </w:rPr>
              <w:t>.</w:t>
            </w:r>
          </w:p>
          <w:p w14:paraId="06E480A8" w14:textId="49A6C91E" w:rsidR="004B0394" w:rsidRPr="00304B00" w:rsidRDefault="004B0394" w:rsidP="00FF15BC">
            <w:pPr>
              <w:pStyle w:val="ListParagraph"/>
              <w:ind w:left="360"/>
              <w:rPr>
                <w:rFonts w:ascii="Calibri" w:hAnsi="Calibri" w:cs="Calibri"/>
                <w:color w:val="000000"/>
              </w:rPr>
            </w:pPr>
          </w:p>
        </w:tc>
      </w:tr>
      <w:tr w:rsidR="00003C12" w:rsidRPr="00003C12" w14:paraId="4D1262EF" w14:textId="77777777" w:rsidTr="00003C12">
        <w:trPr>
          <w:trHeight w:val="293"/>
        </w:trPr>
        <w:tc>
          <w:tcPr>
            <w:tcW w:w="9460" w:type="dxa"/>
            <w:gridSpan w:val="2"/>
            <w:tcBorders>
              <w:top w:val="nil"/>
              <w:left w:val="single" w:sz="8" w:space="0" w:color="auto"/>
              <w:bottom w:val="nil"/>
              <w:right w:val="single" w:sz="8" w:space="0" w:color="000000"/>
            </w:tcBorders>
            <w:shd w:val="clear" w:color="auto" w:fill="auto"/>
            <w:noWrap/>
            <w:vAlign w:val="bottom"/>
            <w:hideMark/>
          </w:tcPr>
          <w:p w14:paraId="294EBF6C" w14:textId="77777777" w:rsidR="00003C12" w:rsidRPr="00003C12" w:rsidRDefault="00003C12" w:rsidP="00003C12">
            <w:pPr>
              <w:jc w:val="center"/>
              <w:rPr>
                <w:rFonts w:ascii="Calibri" w:hAnsi="Calibri" w:cs="Calibri"/>
                <w:b/>
                <w:bCs/>
                <w:color w:val="000000"/>
                <w:sz w:val="22"/>
                <w:szCs w:val="22"/>
              </w:rPr>
            </w:pPr>
            <w:r w:rsidRPr="00003C12">
              <w:rPr>
                <w:rFonts w:ascii="Calibri" w:hAnsi="Calibri" w:cs="Calibri"/>
                <w:b/>
                <w:bCs/>
                <w:color w:val="000000"/>
                <w:sz w:val="22"/>
                <w:szCs w:val="22"/>
              </w:rPr>
              <w:t>External focus</w:t>
            </w:r>
          </w:p>
        </w:tc>
      </w:tr>
      <w:tr w:rsidR="00FF15BC" w:rsidRPr="00003C12" w14:paraId="2142F73C" w14:textId="77777777" w:rsidTr="000D0162">
        <w:trPr>
          <w:trHeight w:val="1426"/>
        </w:trPr>
        <w:tc>
          <w:tcPr>
            <w:tcW w:w="2380" w:type="dxa"/>
            <w:vMerge w:val="restart"/>
            <w:tcBorders>
              <w:top w:val="single" w:sz="8" w:space="0" w:color="auto"/>
              <w:left w:val="single" w:sz="8" w:space="0" w:color="auto"/>
              <w:right w:val="single" w:sz="4" w:space="0" w:color="auto"/>
            </w:tcBorders>
            <w:shd w:val="clear" w:color="auto" w:fill="auto"/>
            <w:vAlign w:val="center"/>
            <w:hideMark/>
          </w:tcPr>
          <w:p w14:paraId="556A365A" w14:textId="2289B1E0" w:rsidR="00FF15BC" w:rsidRPr="00003C12" w:rsidRDefault="00FF15BC" w:rsidP="00003C12">
            <w:pPr>
              <w:jc w:val="center"/>
              <w:rPr>
                <w:rFonts w:ascii="Calibri" w:hAnsi="Calibri" w:cs="Calibri"/>
                <w:b/>
                <w:bCs/>
                <w:i/>
                <w:iCs/>
                <w:color w:val="0070C0"/>
              </w:rPr>
            </w:pPr>
            <w:r w:rsidRPr="00003C12">
              <w:rPr>
                <w:rFonts w:ascii="Calibri" w:hAnsi="Calibri" w:cs="Calibri"/>
                <w:b/>
                <w:bCs/>
                <w:i/>
                <w:iCs/>
                <w:color w:val="0070C0"/>
              </w:rPr>
              <w:t>To continue to develop and improve the targeting of our grants to ensure its spread throughout the UK</w:t>
            </w:r>
            <w:r>
              <w:rPr>
                <w:rFonts w:ascii="Calibri" w:hAnsi="Calibri" w:cs="Calibri"/>
                <w:b/>
                <w:bCs/>
                <w:i/>
                <w:iCs/>
                <w:color w:val="0070C0"/>
              </w:rPr>
              <w:t>,</w:t>
            </w:r>
            <w:r w:rsidRPr="00003C12">
              <w:rPr>
                <w:rFonts w:ascii="Calibri" w:hAnsi="Calibri" w:cs="Calibri"/>
                <w:b/>
                <w:bCs/>
                <w:i/>
                <w:iCs/>
                <w:color w:val="0070C0"/>
              </w:rPr>
              <w:t xml:space="preserve"> and reaches as much of the diverse civil and public servant communities as possible, by:</w:t>
            </w:r>
          </w:p>
        </w:tc>
        <w:tc>
          <w:tcPr>
            <w:tcW w:w="7080" w:type="dxa"/>
            <w:tcBorders>
              <w:top w:val="single" w:sz="8" w:space="0" w:color="auto"/>
              <w:left w:val="nil"/>
              <w:bottom w:val="single" w:sz="4" w:space="0" w:color="auto"/>
              <w:right w:val="single" w:sz="8" w:space="0" w:color="auto"/>
            </w:tcBorders>
            <w:shd w:val="clear" w:color="000000" w:fill="FFFFFF"/>
            <w:vAlign w:val="center"/>
            <w:hideMark/>
          </w:tcPr>
          <w:p w14:paraId="66B3F821" w14:textId="4EF44905" w:rsidR="00FF15BC" w:rsidRPr="00003C12" w:rsidRDefault="00FF15BC" w:rsidP="00003C12">
            <w:pPr>
              <w:rPr>
                <w:rFonts w:ascii="Symbol" w:hAnsi="Symbol" w:cs="Calibri"/>
                <w:color w:val="000000"/>
              </w:rPr>
            </w:pPr>
            <w:r w:rsidRPr="00003C12">
              <w:rPr>
                <w:rFonts w:ascii="Symbol" w:hAnsi="Symbol" w:cs="Calibri"/>
                <w:color w:val="000000"/>
              </w:rPr>
              <w:t></w:t>
            </w:r>
            <w:r w:rsidRPr="00003C12">
              <w:rPr>
                <w:color w:val="000000"/>
                <w:sz w:val="14"/>
                <w:szCs w:val="14"/>
              </w:rPr>
              <w:t>      </w:t>
            </w:r>
            <w:r>
              <w:rPr>
                <w:rFonts w:ascii="Calibri" w:hAnsi="Calibri" w:cs="Calibri"/>
                <w:color w:val="000000"/>
              </w:rPr>
              <w:t>C</w:t>
            </w:r>
            <w:r w:rsidRPr="00003C12">
              <w:rPr>
                <w:rFonts w:ascii="Calibri" w:hAnsi="Calibri" w:cs="Calibri"/>
                <w:color w:val="000000"/>
              </w:rPr>
              <w:t>ontinu</w:t>
            </w:r>
            <w:r w:rsidR="00B719EF">
              <w:rPr>
                <w:rFonts w:ascii="Calibri" w:hAnsi="Calibri" w:cs="Calibri"/>
                <w:color w:val="000000"/>
              </w:rPr>
              <w:t>e</w:t>
            </w:r>
            <w:r w:rsidRPr="00003C12">
              <w:rPr>
                <w:rFonts w:ascii="Calibri" w:hAnsi="Calibri" w:cs="Calibri"/>
                <w:color w:val="000000"/>
              </w:rPr>
              <w:t xml:space="preserve"> to deliver as broad and generous a programme of grant giving as we are able, given our knowledge of partner delivery charities, civil and public servant communities and</w:t>
            </w:r>
            <w:r>
              <w:rPr>
                <w:rFonts w:ascii="Calibri" w:hAnsi="Calibri" w:cs="Calibri"/>
                <w:color w:val="000000"/>
              </w:rPr>
              <w:t xml:space="preserve"> the challenges they currently face</w:t>
            </w:r>
            <w:r w:rsidR="00B719EF">
              <w:rPr>
                <w:rFonts w:ascii="Calibri" w:hAnsi="Calibri" w:cs="Calibri"/>
                <w:color w:val="000000"/>
              </w:rPr>
              <w:t>,</w:t>
            </w:r>
            <w:r>
              <w:rPr>
                <w:rFonts w:ascii="Calibri" w:hAnsi="Calibri" w:cs="Calibri"/>
                <w:color w:val="000000"/>
              </w:rPr>
              <w:t xml:space="preserve"> and</w:t>
            </w:r>
            <w:r w:rsidRPr="00003C12">
              <w:rPr>
                <w:rFonts w:ascii="Calibri" w:hAnsi="Calibri" w:cs="Calibri"/>
                <w:color w:val="000000"/>
              </w:rPr>
              <w:t xml:space="preserve"> our financial constraints.</w:t>
            </w:r>
          </w:p>
        </w:tc>
      </w:tr>
      <w:tr w:rsidR="00FF15BC" w:rsidRPr="00003C12" w14:paraId="4C6A7342" w14:textId="77777777" w:rsidTr="000D0162">
        <w:trPr>
          <w:trHeight w:val="1103"/>
        </w:trPr>
        <w:tc>
          <w:tcPr>
            <w:tcW w:w="2380" w:type="dxa"/>
            <w:vMerge/>
            <w:tcBorders>
              <w:left w:val="single" w:sz="8" w:space="0" w:color="auto"/>
              <w:right w:val="single" w:sz="4" w:space="0" w:color="auto"/>
            </w:tcBorders>
            <w:vAlign w:val="center"/>
            <w:hideMark/>
          </w:tcPr>
          <w:p w14:paraId="21138C32" w14:textId="77777777" w:rsidR="00FF15BC" w:rsidRPr="00003C12" w:rsidRDefault="00FF15BC" w:rsidP="00003C12">
            <w:pPr>
              <w:rPr>
                <w:rFonts w:ascii="Calibri" w:hAnsi="Calibri" w:cs="Calibri"/>
                <w:b/>
                <w:bCs/>
                <w:i/>
                <w:iCs/>
                <w:color w:val="0070C0"/>
              </w:rPr>
            </w:pPr>
          </w:p>
        </w:tc>
        <w:tc>
          <w:tcPr>
            <w:tcW w:w="7080" w:type="dxa"/>
            <w:tcBorders>
              <w:top w:val="single" w:sz="8" w:space="0" w:color="auto"/>
              <w:left w:val="nil"/>
              <w:bottom w:val="single" w:sz="4" w:space="0" w:color="auto"/>
              <w:right w:val="single" w:sz="8" w:space="0" w:color="auto"/>
            </w:tcBorders>
            <w:shd w:val="clear" w:color="000000" w:fill="FFFFFF"/>
            <w:vAlign w:val="center"/>
            <w:hideMark/>
          </w:tcPr>
          <w:p w14:paraId="05F61403" w14:textId="3CE46B9C" w:rsidR="00FF15BC" w:rsidRPr="00003C12" w:rsidRDefault="00FF15BC" w:rsidP="00003C12">
            <w:pPr>
              <w:rPr>
                <w:rFonts w:ascii="Symbol" w:hAnsi="Symbol" w:cs="Calibri"/>
                <w:color w:val="000000"/>
              </w:rPr>
            </w:pPr>
            <w:r w:rsidRPr="00003C12">
              <w:rPr>
                <w:rFonts w:ascii="Symbol" w:hAnsi="Symbol" w:cs="Calibri"/>
                <w:color w:val="000000"/>
              </w:rPr>
              <w:t></w:t>
            </w:r>
            <w:r w:rsidRPr="00003C12">
              <w:rPr>
                <w:color w:val="000000"/>
                <w:sz w:val="14"/>
                <w:szCs w:val="14"/>
              </w:rPr>
              <w:t>     </w:t>
            </w:r>
            <w:r>
              <w:rPr>
                <w:rFonts w:ascii="Calibri" w:hAnsi="Calibri" w:cs="Calibri"/>
                <w:color w:val="000000"/>
              </w:rPr>
              <w:t>A</w:t>
            </w:r>
            <w:r w:rsidRPr="00003C12">
              <w:rPr>
                <w:rFonts w:ascii="Calibri" w:hAnsi="Calibri" w:cs="Calibri"/>
                <w:color w:val="000000"/>
              </w:rPr>
              <w:t>dapt and flex</w:t>
            </w:r>
            <w:r w:rsidRPr="00003C12">
              <w:rPr>
                <w:color w:val="000000"/>
                <w:sz w:val="14"/>
                <w:szCs w:val="14"/>
              </w:rPr>
              <w:t xml:space="preserve"> </w:t>
            </w:r>
            <w:r w:rsidRPr="00003C12">
              <w:rPr>
                <w:rFonts w:ascii="Calibri" w:hAnsi="Calibri" w:cs="Calibri"/>
                <w:color w:val="000000"/>
              </w:rPr>
              <w:t>how we partner beneficiary charities, to ensure we continue to seek to make the most impact with the funds we provide to the ultimate beneficiaries of those charities.</w:t>
            </w:r>
          </w:p>
        </w:tc>
      </w:tr>
      <w:tr w:rsidR="00FF15BC" w:rsidRPr="00003C12" w14:paraId="1799EFF5" w14:textId="77777777" w:rsidTr="000D0162">
        <w:trPr>
          <w:trHeight w:val="1140"/>
        </w:trPr>
        <w:tc>
          <w:tcPr>
            <w:tcW w:w="2380" w:type="dxa"/>
            <w:vMerge/>
            <w:tcBorders>
              <w:left w:val="single" w:sz="8" w:space="0" w:color="auto"/>
              <w:right w:val="single" w:sz="4" w:space="0" w:color="auto"/>
            </w:tcBorders>
            <w:vAlign w:val="center"/>
            <w:hideMark/>
          </w:tcPr>
          <w:p w14:paraId="2AD47F59" w14:textId="77777777" w:rsidR="00FF15BC" w:rsidRPr="00003C12" w:rsidRDefault="00FF15BC" w:rsidP="00003C12">
            <w:pPr>
              <w:rPr>
                <w:rFonts w:ascii="Calibri" w:hAnsi="Calibri" w:cs="Calibri"/>
                <w:b/>
                <w:bCs/>
                <w:i/>
                <w:iCs/>
                <w:color w:val="0070C0"/>
              </w:rPr>
            </w:pPr>
          </w:p>
        </w:tc>
        <w:tc>
          <w:tcPr>
            <w:tcW w:w="7080" w:type="dxa"/>
            <w:tcBorders>
              <w:top w:val="single" w:sz="8" w:space="0" w:color="auto"/>
              <w:left w:val="nil"/>
              <w:bottom w:val="single" w:sz="4" w:space="0" w:color="auto"/>
              <w:right w:val="single" w:sz="8" w:space="0" w:color="auto"/>
            </w:tcBorders>
            <w:shd w:val="clear" w:color="000000" w:fill="FFFFFF"/>
            <w:vAlign w:val="center"/>
            <w:hideMark/>
          </w:tcPr>
          <w:p w14:paraId="3526410A" w14:textId="292D2353" w:rsidR="00FF15BC" w:rsidRPr="00003C12" w:rsidRDefault="00FF15BC" w:rsidP="00003C12">
            <w:pPr>
              <w:rPr>
                <w:rFonts w:ascii="Symbol" w:hAnsi="Symbol" w:cs="Calibri"/>
                <w:color w:val="000000"/>
              </w:rPr>
            </w:pPr>
            <w:r w:rsidRPr="00003C12">
              <w:rPr>
                <w:rFonts w:ascii="Symbol" w:hAnsi="Symbol" w:cs="Calibri"/>
                <w:color w:val="000000"/>
              </w:rPr>
              <w:t></w:t>
            </w:r>
            <w:r w:rsidRPr="00003C12">
              <w:rPr>
                <w:color w:val="000000"/>
                <w:sz w:val="14"/>
                <w:szCs w:val="14"/>
              </w:rPr>
              <w:t>    </w:t>
            </w:r>
            <w:r w:rsidRPr="00FF15BC">
              <w:rPr>
                <w:rFonts w:asciiTheme="minorHAnsi" w:hAnsiTheme="minorHAnsi" w:cstheme="minorHAnsi"/>
                <w:color w:val="000000"/>
              </w:rPr>
              <w:t>Critically review those charities we support</w:t>
            </w:r>
            <w:r>
              <w:rPr>
                <w:rFonts w:asciiTheme="minorHAnsi" w:hAnsiTheme="minorHAnsi" w:cstheme="minorHAnsi"/>
                <w:color w:val="000000"/>
              </w:rPr>
              <w:t>, to ensure our funds are distributed where they can be most effectively used. Consider inviting new charities to our grants list if appropriate.</w:t>
            </w:r>
          </w:p>
        </w:tc>
      </w:tr>
      <w:tr w:rsidR="00FF15BC" w:rsidRPr="00003C12" w14:paraId="38D240A6" w14:textId="77777777" w:rsidTr="00B719EF">
        <w:trPr>
          <w:trHeight w:val="867"/>
        </w:trPr>
        <w:tc>
          <w:tcPr>
            <w:tcW w:w="2380" w:type="dxa"/>
            <w:vMerge/>
            <w:tcBorders>
              <w:left w:val="single" w:sz="8" w:space="0" w:color="auto"/>
              <w:bottom w:val="single" w:sz="4" w:space="0" w:color="auto"/>
              <w:right w:val="single" w:sz="4" w:space="0" w:color="auto"/>
            </w:tcBorders>
            <w:vAlign w:val="center"/>
          </w:tcPr>
          <w:p w14:paraId="7708908C" w14:textId="77777777" w:rsidR="00FF15BC" w:rsidRPr="00003C12" w:rsidRDefault="00FF15BC" w:rsidP="00003C12">
            <w:pPr>
              <w:rPr>
                <w:rFonts w:ascii="Calibri" w:hAnsi="Calibri" w:cs="Calibri"/>
                <w:b/>
                <w:bCs/>
                <w:i/>
                <w:iCs/>
                <w:color w:val="0070C0"/>
              </w:rPr>
            </w:pPr>
          </w:p>
        </w:tc>
        <w:tc>
          <w:tcPr>
            <w:tcW w:w="7080" w:type="dxa"/>
            <w:tcBorders>
              <w:top w:val="single" w:sz="8" w:space="0" w:color="auto"/>
              <w:left w:val="nil"/>
              <w:bottom w:val="single" w:sz="4" w:space="0" w:color="auto"/>
              <w:right w:val="single" w:sz="8" w:space="0" w:color="auto"/>
            </w:tcBorders>
            <w:shd w:val="clear" w:color="000000" w:fill="FFFFFF"/>
            <w:vAlign w:val="center"/>
          </w:tcPr>
          <w:p w14:paraId="1E9E4538" w14:textId="637883F1" w:rsidR="00FF15BC" w:rsidRPr="009B4A4F" w:rsidRDefault="00FF15BC" w:rsidP="009B4A4F">
            <w:pPr>
              <w:pStyle w:val="ListParagraph"/>
              <w:numPr>
                <w:ilvl w:val="0"/>
                <w:numId w:val="24"/>
              </w:numPr>
              <w:rPr>
                <w:rFonts w:asciiTheme="minorHAnsi" w:hAnsiTheme="minorHAnsi" w:cstheme="minorHAnsi"/>
                <w:color w:val="000000"/>
              </w:rPr>
            </w:pPr>
            <w:r w:rsidRPr="009B4A4F">
              <w:rPr>
                <w:rFonts w:asciiTheme="minorHAnsi" w:hAnsiTheme="minorHAnsi" w:cstheme="minorHAnsi"/>
                <w:color w:val="000000"/>
              </w:rPr>
              <w:t>Continu</w:t>
            </w:r>
            <w:r w:rsidR="00B719EF">
              <w:rPr>
                <w:rFonts w:asciiTheme="minorHAnsi" w:hAnsiTheme="minorHAnsi" w:cstheme="minorHAnsi"/>
                <w:color w:val="000000"/>
              </w:rPr>
              <w:t>e</w:t>
            </w:r>
            <w:r w:rsidRPr="009B4A4F">
              <w:rPr>
                <w:rFonts w:asciiTheme="minorHAnsi" w:hAnsiTheme="minorHAnsi" w:cstheme="minorHAnsi"/>
                <w:color w:val="000000"/>
              </w:rPr>
              <w:t xml:space="preserve"> to fur</w:t>
            </w:r>
            <w:r w:rsidR="009B4A4F">
              <w:rPr>
                <w:rFonts w:asciiTheme="minorHAnsi" w:hAnsiTheme="minorHAnsi" w:cstheme="minorHAnsi"/>
                <w:color w:val="000000"/>
              </w:rPr>
              <w:t>t</w:t>
            </w:r>
            <w:r w:rsidRPr="009B4A4F">
              <w:rPr>
                <w:rFonts w:asciiTheme="minorHAnsi" w:hAnsiTheme="minorHAnsi" w:cstheme="minorHAnsi"/>
                <w:color w:val="000000"/>
              </w:rPr>
              <w:t xml:space="preserve">her enhance our </w:t>
            </w:r>
            <w:r w:rsidR="009B4A4F" w:rsidRPr="009B4A4F">
              <w:rPr>
                <w:rFonts w:asciiTheme="minorHAnsi" w:hAnsiTheme="minorHAnsi" w:cstheme="minorHAnsi"/>
                <w:color w:val="000000"/>
              </w:rPr>
              <w:t>rela</w:t>
            </w:r>
            <w:r w:rsidR="009B4A4F">
              <w:rPr>
                <w:rFonts w:asciiTheme="minorHAnsi" w:hAnsiTheme="minorHAnsi" w:cstheme="minorHAnsi"/>
                <w:color w:val="000000"/>
              </w:rPr>
              <w:t>t</w:t>
            </w:r>
            <w:r w:rsidR="009B4A4F" w:rsidRPr="009B4A4F">
              <w:rPr>
                <w:rFonts w:asciiTheme="minorHAnsi" w:hAnsiTheme="minorHAnsi" w:cstheme="minorHAnsi"/>
                <w:color w:val="000000"/>
              </w:rPr>
              <w:t>i</w:t>
            </w:r>
            <w:r w:rsidR="009B4A4F">
              <w:rPr>
                <w:rFonts w:asciiTheme="minorHAnsi" w:hAnsiTheme="minorHAnsi" w:cstheme="minorHAnsi"/>
                <w:color w:val="000000"/>
              </w:rPr>
              <w:t>ons</w:t>
            </w:r>
            <w:r w:rsidR="009B4A4F" w:rsidRPr="009B4A4F">
              <w:rPr>
                <w:rFonts w:asciiTheme="minorHAnsi" w:hAnsiTheme="minorHAnsi" w:cstheme="minorHAnsi"/>
                <w:color w:val="000000"/>
              </w:rPr>
              <w:t>hip</w:t>
            </w:r>
            <w:r w:rsidRPr="009B4A4F">
              <w:rPr>
                <w:rFonts w:asciiTheme="minorHAnsi" w:hAnsiTheme="minorHAnsi" w:cstheme="minorHAnsi"/>
                <w:color w:val="000000"/>
              </w:rPr>
              <w:t xml:space="preserve"> with th</w:t>
            </w:r>
            <w:r w:rsidR="009B4A4F">
              <w:rPr>
                <w:rFonts w:asciiTheme="minorHAnsi" w:hAnsiTheme="minorHAnsi" w:cstheme="minorHAnsi"/>
                <w:color w:val="000000"/>
              </w:rPr>
              <w:t>e</w:t>
            </w:r>
            <w:r w:rsidRPr="009B4A4F">
              <w:rPr>
                <w:rFonts w:asciiTheme="minorHAnsi" w:hAnsiTheme="minorHAnsi" w:cstheme="minorHAnsi"/>
                <w:color w:val="000000"/>
              </w:rPr>
              <w:t xml:space="preserve"> Charity for Civil Servants, to reflect our long history of support to them.</w:t>
            </w:r>
          </w:p>
        </w:tc>
      </w:tr>
      <w:tr w:rsidR="00FF15BC" w:rsidRPr="00003C12" w14:paraId="47895253" w14:textId="77777777" w:rsidTr="00B719EF">
        <w:trPr>
          <w:trHeight w:val="835"/>
        </w:trPr>
        <w:tc>
          <w:tcPr>
            <w:tcW w:w="2380" w:type="dxa"/>
            <w:vMerge w:val="restart"/>
            <w:tcBorders>
              <w:top w:val="nil"/>
              <w:left w:val="single" w:sz="8" w:space="0" w:color="auto"/>
              <w:bottom w:val="single" w:sz="8" w:space="0" w:color="000000"/>
              <w:right w:val="single" w:sz="4" w:space="0" w:color="auto"/>
            </w:tcBorders>
            <w:shd w:val="clear" w:color="auto" w:fill="auto"/>
            <w:vAlign w:val="center"/>
            <w:hideMark/>
          </w:tcPr>
          <w:p w14:paraId="07973CE2" w14:textId="77777777" w:rsidR="00003C12" w:rsidRPr="00003C12" w:rsidRDefault="00003C12" w:rsidP="00003C12">
            <w:pPr>
              <w:jc w:val="center"/>
              <w:rPr>
                <w:rFonts w:ascii="Calibri" w:hAnsi="Calibri" w:cs="Calibri"/>
                <w:b/>
                <w:bCs/>
                <w:i/>
                <w:iCs/>
                <w:color w:val="0070C0"/>
              </w:rPr>
            </w:pPr>
            <w:r w:rsidRPr="00003C12">
              <w:rPr>
                <w:rFonts w:ascii="Calibri" w:hAnsi="Calibri" w:cs="Calibri"/>
                <w:b/>
                <w:bCs/>
                <w:i/>
                <w:iCs/>
                <w:color w:val="0070C0"/>
              </w:rPr>
              <w:t xml:space="preserve">To continue to maintain our strong relationship with the CSIS Directors and </w:t>
            </w:r>
            <w:r w:rsidRPr="00003C12">
              <w:rPr>
                <w:rFonts w:ascii="Calibri" w:hAnsi="Calibri" w:cs="Calibri"/>
                <w:b/>
                <w:bCs/>
                <w:i/>
                <w:iCs/>
                <w:color w:val="0070C0"/>
              </w:rPr>
              <w:lastRenderedPageBreak/>
              <w:t>work with CSIS on joint marketing, by:</w:t>
            </w:r>
          </w:p>
        </w:tc>
        <w:tc>
          <w:tcPr>
            <w:tcW w:w="7080" w:type="dxa"/>
            <w:tcBorders>
              <w:top w:val="nil"/>
              <w:left w:val="nil"/>
              <w:bottom w:val="single" w:sz="4" w:space="0" w:color="auto"/>
              <w:right w:val="single" w:sz="8" w:space="0" w:color="auto"/>
            </w:tcBorders>
            <w:shd w:val="clear" w:color="auto" w:fill="auto"/>
            <w:vAlign w:val="center"/>
            <w:hideMark/>
          </w:tcPr>
          <w:p w14:paraId="50076A64" w14:textId="4E8D1381" w:rsidR="00CD6C56" w:rsidRPr="009B4A4F" w:rsidRDefault="00B719EF" w:rsidP="009B4A4F">
            <w:pPr>
              <w:pStyle w:val="ListParagraph"/>
              <w:numPr>
                <w:ilvl w:val="0"/>
                <w:numId w:val="24"/>
              </w:numPr>
              <w:rPr>
                <w:rFonts w:ascii="Calibri" w:eastAsia="Symbol" w:hAnsi="Calibri" w:cs="Calibri"/>
                <w:color w:val="000000"/>
              </w:rPr>
            </w:pPr>
            <w:r>
              <w:rPr>
                <w:rFonts w:ascii="Calibri" w:eastAsia="Symbol" w:hAnsi="Calibri" w:cs="Calibri"/>
                <w:color w:val="000000"/>
              </w:rPr>
              <w:lastRenderedPageBreak/>
              <w:t>W</w:t>
            </w:r>
            <w:r w:rsidR="009B4A4F" w:rsidRPr="009B4A4F">
              <w:rPr>
                <w:rFonts w:ascii="Calibri" w:eastAsia="Symbol" w:hAnsi="Calibri" w:cs="Calibri"/>
                <w:color w:val="000000"/>
              </w:rPr>
              <w:t>ork</w:t>
            </w:r>
            <w:r>
              <w:rPr>
                <w:rFonts w:ascii="Calibri" w:eastAsia="Symbol" w:hAnsi="Calibri" w:cs="Calibri"/>
                <w:color w:val="000000"/>
              </w:rPr>
              <w:t>ing</w:t>
            </w:r>
            <w:r w:rsidR="009B4A4F" w:rsidRPr="009B4A4F">
              <w:rPr>
                <w:rFonts w:ascii="Calibri" w:eastAsia="Symbol" w:hAnsi="Calibri" w:cs="Calibri"/>
                <w:color w:val="000000"/>
              </w:rPr>
              <w:t xml:space="preserve"> with CSIS to encourage our beneficiary chari</w:t>
            </w:r>
            <w:r w:rsidR="009B4A4F">
              <w:rPr>
                <w:rFonts w:ascii="Calibri" w:eastAsia="Symbol" w:hAnsi="Calibri" w:cs="Calibri"/>
                <w:color w:val="000000"/>
              </w:rPr>
              <w:t>ti</w:t>
            </w:r>
            <w:r w:rsidR="009B4A4F" w:rsidRPr="009B4A4F">
              <w:rPr>
                <w:rFonts w:ascii="Calibri" w:eastAsia="Symbol" w:hAnsi="Calibri" w:cs="Calibri"/>
                <w:color w:val="000000"/>
              </w:rPr>
              <w:t>es to promote the insurance products of CSIS</w:t>
            </w:r>
            <w:r w:rsidR="009B4A4F">
              <w:rPr>
                <w:rFonts w:ascii="Calibri" w:eastAsia="Symbol" w:hAnsi="Calibri" w:cs="Calibri"/>
                <w:color w:val="000000"/>
              </w:rPr>
              <w:t xml:space="preserve"> where appropriate</w:t>
            </w:r>
          </w:p>
        </w:tc>
      </w:tr>
      <w:tr w:rsidR="00FF15BC" w:rsidRPr="00003C12" w14:paraId="36EE1CB3" w14:textId="77777777" w:rsidTr="00304B00">
        <w:trPr>
          <w:trHeight w:val="838"/>
        </w:trPr>
        <w:tc>
          <w:tcPr>
            <w:tcW w:w="2380" w:type="dxa"/>
            <w:vMerge/>
            <w:tcBorders>
              <w:top w:val="nil"/>
              <w:left w:val="single" w:sz="8" w:space="0" w:color="auto"/>
              <w:bottom w:val="single" w:sz="8" w:space="0" w:color="000000"/>
              <w:right w:val="single" w:sz="4" w:space="0" w:color="auto"/>
            </w:tcBorders>
            <w:vAlign w:val="center"/>
            <w:hideMark/>
          </w:tcPr>
          <w:p w14:paraId="7A280561" w14:textId="77777777" w:rsidR="00003C12" w:rsidRPr="00003C12" w:rsidRDefault="00003C12" w:rsidP="00003C12">
            <w:pPr>
              <w:rPr>
                <w:rFonts w:ascii="Calibri" w:hAnsi="Calibri" w:cs="Calibri"/>
                <w:b/>
                <w:bCs/>
                <w:i/>
                <w:iCs/>
                <w:color w:val="0070C0"/>
              </w:rPr>
            </w:pPr>
          </w:p>
        </w:tc>
        <w:tc>
          <w:tcPr>
            <w:tcW w:w="7080" w:type="dxa"/>
            <w:tcBorders>
              <w:top w:val="nil"/>
              <w:left w:val="nil"/>
              <w:bottom w:val="single" w:sz="4" w:space="0" w:color="auto"/>
              <w:right w:val="single" w:sz="8" w:space="0" w:color="auto"/>
            </w:tcBorders>
            <w:shd w:val="clear" w:color="auto" w:fill="auto"/>
            <w:vAlign w:val="center"/>
            <w:hideMark/>
          </w:tcPr>
          <w:p w14:paraId="6C634229" w14:textId="1CAB6156" w:rsidR="00003C12" w:rsidRPr="00003C12" w:rsidRDefault="00003C12" w:rsidP="00462173">
            <w:pPr>
              <w:rPr>
                <w:rFonts w:ascii="Symbol" w:hAnsi="Symbol" w:cs="Calibri"/>
                <w:color w:val="000000"/>
              </w:rPr>
            </w:pPr>
            <w:r w:rsidRPr="00003C12">
              <w:rPr>
                <w:rFonts w:ascii="Symbol" w:hAnsi="Symbol" w:cs="Calibri"/>
                <w:color w:val="000000"/>
              </w:rPr>
              <w:t></w:t>
            </w:r>
            <w:r w:rsidRPr="00003C12">
              <w:rPr>
                <w:color w:val="000000"/>
                <w:sz w:val="14"/>
                <w:szCs w:val="14"/>
              </w:rPr>
              <w:t> </w:t>
            </w:r>
            <w:r w:rsidR="00BD382E">
              <w:rPr>
                <w:color w:val="000000"/>
                <w:sz w:val="14"/>
                <w:szCs w:val="14"/>
              </w:rPr>
              <w:t xml:space="preserve"> </w:t>
            </w:r>
            <w:r w:rsidR="003F3CFB">
              <w:rPr>
                <w:color w:val="000000"/>
                <w:sz w:val="14"/>
                <w:szCs w:val="14"/>
              </w:rPr>
              <w:t xml:space="preserve"> </w:t>
            </w:r>
            <w:r w:rsidR="00D84BC7" w:rsidRPr="00D84BC7">
              <w:rPr>
                <w:rFonts w:asciiTheme="minorHAnsi" w:hAnsiTheme="minorHAnsi" w:cstheme="minorHAnsi"/>
                <w:color w:val="000000"/>
              </w:rPr>
              <w:t>Work</w:t>
            </w:r>
            <w:r w:rsidR="003F3CFB">
              <w:rPr>
                <w:rFonts w:asciiTheme="minorHAnsi" w:hAnsiTheme="minorHAnsi" w:cstheme="minorHAnsi"/>
                <w:color w:val="000000"/>
              </w:rPr>
              <w:t>ing</w:t>
            </w:r>
            <w:r w:rsidR="00D84BC7" w:rsidRPr="00D84BC7">
              <w:rPr>
                <w:rFonts w:asciiTheme="minorHAnsi" w:hAnsiTheme="minorHAnsi" w:cstheme="minorHAnsi"/>
                <w:color w:val="000000"/>
              </w:rPr>
              <w:t xml:space="preserve"> closely with</w:t>
            </w:r>
            <w:r w:rsidR="00BD382E" w:rsidRPr="00D84BC7">
              <w:rPr>
                <w:rFonts w:asciiTheme="minorHAnsi" w:eastAsia="Symbol" w:hAnsiTheme="minorHAnsi" w:cstheme="minorHAnsi"/>
                <w:color w:val="000000"/>
              </w:rPr>
              <w:t xml:space="preserve"> the Society </w:t>
            </w:r>
            <w:r w:rsidR="00D84BC7">
              <w:rPr>
                <w:rFonts w:asciiTheme="minorHAnsi" w:eastAsia="Symbol" w:hAnsiTheme="minorHAnsi" w:cstheme="minorHAnsi"/>
                <w:color w:val="000000"/>
              </w:rPr>
              <w:t>o</w:t>
            </w:r>
            <w:r w:rsidR="00BD382E" w:rsidRPr="00D84BC7">
              <w:rPr>
                <w:rFonts w:asciiTheme="minorHAnsi" w:eastAsia="Symbol" w:hAnsiTheme="minorHAnsi" w:cstheme="minorHAnsi"/>
                <w:color w:val="000000"/>
              </w:rPr>
              <w:t xml:space="preserve">n any promotional material </w:t>
            </w:r>
            <w:r w:rsidR="00D84BC7">
              <w:rPr>
                <w:rFonts w:asciiTheme="minorHAnsi" w:eastAsia="Symbol" w:hAnsiTheme="minorHAnsi" w:cstheme="minorHAnsi"/>
                <w:color w:val="000000"/>
              </w:rPr>
              <w:t xml:space="preserve">in order </w:t>
            </w:r>
            <w:r w:rsidR="00462173" w:rsidRPr="00D84BC7">
              <w:rPr>
                <w:rFonts w:asciiTheme="minorHAnsi" w:eastAsia="Symbol" w:hAnsiTheme="minorHAnsi" w:cstheme="minorHAnsi"/>
                <w:color w:val="000000"/>
              </w:rPr>
              <w:t xml:space="preserve">to enable both organisations to </w:t>
            </w:r>
            <w:r w:rsidRPr="00D84BC7">
              <w:rPr>
                <w:rFonts w:asciiTheme="minorHAnsi" w:hAnsiTheme="minorHAnsi" w:cstheme="minorHAnsi"/>
                <w:color w:val="000000"/>
              </w:rPr>
              <w:t>showcas</w:t>
            </w:r>
            <w:r w:rsidR="00462173" w:rsidRPr="00D84BC7">
              <w:rPr>
                <w:rFonts w:asciiTheme="minorHAnsi" w:hAnsiTheme="minorHAnsi" w:cstheme="minorHAnsi"/>
                <w:color w:val="000000"/>
              </w:rPr>
              <w:t>e</w:t>
            </w:r>
            <w:r w:rsidRPr="00D84BC7">
              <w:rPr>
                <w:rFonts w:asciiTheme="minorHAnsi" w:hAnsiTheme="minorHAnsi" w:cstheme="minorHAnsi"/>
                <w:color w:val="000000"/>
              </w:rPr>
              <w:t xml:space="preserve"> the good work we are able to do with the income we receive from CSIS, reflecting the fact </w:t>
            </w:r>
            <w:r w:rsidRPr="00D84BC7">
              <w:rPr>
                <w:rFonts w:asciiTheme="minorHAnsi" w:hAnsiTheme="minorHAnsi" w:cstheme="minorHAnsi"/>
                <w:color w:val="000000"/>
              </w:rPr>
              <w:lastRenderedPageBreak/>
              <w:t>that the more successful CSIS is, the more we can do to</w:t>
            </w:r>
            <w:r w:rsidRPr="00003C12">
              <w:rPr>
                <w:rFonts w:ascii="Calibri" w:hAnsi="Calibri" w:cs="Calibri"/>
                <w:color w:val="000000"/>
              </w:rPr>
              <w:t xml:space="preserve"> make a real difference to the lives of individuals in hardship, need and distress.</w:t>
            </w:r>
          </w:p>
        </w:tc>
      </w:tr>
      <w:tr w:rsidR="00FF15BC" w:rsidRPr="00003C12" w14:paraId="4376C27E" w14:textId="77777777" w:rsidTr="00003C12">
        <w:trPr>
          <w:trHeight w:val="1028"/>
        </w:trPr>
        <w:tc>
          <w:tcPr>
            <w:tcW w:w="2380" w:type="dxa"/>
            <w:vMerge/>
            <w:tcBorders>
              <w:top w:val="nil"/>
              <w:left w:val="single" w:sz="8" w:space="0" w:color="auto"/>
              <w:bottom w:val="single" w:sz="8" w:space="0" w:color="000000"/>
              <w:right w:val="single" w:sz="4" w:space="0" w:color="auto"/>
            </w:tcBorders>
            <w:vAlign w:val="center"/>
            <w:hideMark/>
          </w:tcPr>
          <w:p w14:paraId="67CFD7F7" w14:textId="77777777" w:rsidR="00003C12" w:rsidRPr="00003C12" w:rsidRDefault="00003C12" w:rsidP="00003C12">
            <w:pPr>
              <w:rPr>
                <w:rFonts w:ascii="Calibri" w:hAnsi="Calibri" w:cs="Calibri"/>
                <w:b/>
                <w:bCs/>
                <w:i/>
                <w:iCs/>
                <w:color w:val="0070C0"/>
              </w:rPr>
            </w:pPr>
          </w:p>
        </w:tc>
        <w:tc>
          <w:tcPr>
            <w:tcW w:w="7080" w:type="dxa"/>
            <w:tcBorders>
              <w:top w:val="nil"/>
              <w:left w:val="nil"/>
              <w:bottom w:val="single" w:sz="4" w:space="0" w:color="auto"/>
              <w:right w:val="single" w:sz="8" w:space="0" w:color="auto"/>
            </w:tcBorders>
            <w:shd w:val="clear" w:color="auto" w:fill="auto"/>
            <w:vAlign w:val="center"/>
            <w:hideMark/>
          </w:tcPr>
          <w:p w14:paraId="2B9D0FE0" w14:textId="74E552EE" w:rsidR="00003C12" w:rsidRPr="00003C12" w:rsidRDefault="00003C12" w:rsidP="00003C12">
            <w:pPr>
              <w:rPr>
                <w:rFonts w:ascii="Symbol" w:hAnsi="Symbol" w:cs="Calibri"/>
                <w:color w:val="000000"/>
              </w:rPr>
            </w:pPr>
            <w:r w:rsidRPr="00003C12">
              <w:rPr>
                <w:rFonts w:ascii="Symbol" w:hAnsi="Symbol" w:cs="Calibri"/>
                <w:color w:val="000000"/>
              </w:rPr>
              <w:t></w:t>
            </w:r>
            <w:r w:rsidRPr="00003C12">
              <w:rPr>
                <w:rFonts w:ascii="Symbol" w:hAnsi="Symbol" w:cs="Calibri"/>
                <w:color w:val="000000"/>
              </w:rPr>
              <w:t></w:t>
            </w:r>
            <w:r w:rsidRPr="00003C12">
              <w:rPr>
                <w:rFonts w:ascii="Symbol" w:hAnsi="Symbol" w:cs="Calibri"/>
                <w:color w:val="000000"/>
              </w:rPr>
              <w:t></w:t>
            </w:r>
            <w:r w:rsidR="000245ED">
              <w:rPr>
                <w:rFonts w:ascii="Calibri" w:hAnsi="Calibri" w:cs="Calibri"/>
                <w:color w:val="000000"/>
              </w:rPr>
              <w:t>C</w:t>
            </w:r>
            <w:r w:rsidRPr="00003C12">
              <w:rPr>
                <w:rFonts w:ascii="Calibri" w:hAnsi="Calibri" w:cs="Calibri"/>
                <w:color w:val="000000"/>
              </w:rPr>
              <w:t>ontinu</w:t>
            </w:r>
            <w:r w:rsidR="003F3CFB">
              <w:rPr>
                <w:rFonts w:ascii="Calibri" w:hAnsi="Calibri" w:cs="Calibri"/>
                <w:color w:val="000000"/>
              </w:rPr>
              <w:t>ing</w:t>
            </w:r>
            <w:r w:rsidRPr="00003C12">
              <w:rPr>
                <w:rFonts w:ascii="Calibri" w:hAnsi="Calibri" w:cs="Calibri"/>
                <w:color w:val="000000"/>
              </w:rPr>
              <w:t xml:space="preserve"> to strengthen the relationship between the Charity Fund and CSIS </w:t>
            </w:r>
            <w:r w:rsidR="00CD65A4">
              <w:rPr>
                <w:rFonts w:ascii="Calibri" w:hAnsi="Calibri" w:cs="Calibri"/>
                <w:color w:val="000000"/>
              </w:rPr>
              <w:t xml:space="preserve">by </w:t>
            </w:r>
            <w:r w:rsidRPr="00003C12">
              <w:rPr>
                <w:rFonts w:ascii="Calibri" w:hAnsi="Calibri" w:cs="Calibri"/>
                <w:color w:val="000000"/>
              </w:rPr>
              <w:t>shar</w:t>
            </w:r>
            <w:r w:rsidR="00CD65A4">
              <w:rPr>
                <w:rFonts w:ascii="Calibri" w:hAnsi="Calibri" w:cs="Calibri"/>
                <w:color w:val="000000"/>
              </w:rPr>
              <w:t>ing</w:t>
            </w:r>
            <w:r w:rsidRPr="00003C12">
              <w:rPr>
                <w:rFonts w:ascii="Calibri" w:hAnsi="Calibri" w:cs="Calibri"/>
                <w:color w:val="000000"/>
              </w:rPr>
              <w:t xml:space="preserve"> information and improv</w:t>
            </w:r>
            <w:r w:rsidR="00CC7EAA">
              <w:rPr>
                <w:rFonts w:ascii="Calibri" w:hAnsi="Calibri" w:cs="Calibri"/>
                <w:color w:val="000000"/>
              </w:rPr>
              <w:t>ing</w:t>
            </w:r>
            <w:r w:rsidRPr="00003C12">
              <w:rPr>
                <w:rFonts w:ascii="Calibri" w:hAnsi="Calibri" w:cs="Calibri"/>
                <w:color w:val="000000"/>
              </w:rPr>
              <w:t xml:space="preserve"> understanding</w:t>
            </w:r>
            <w:r w:rsidR="004B0394">
              <w:rPr>
                <w:rFonts w:ascii="Calibri" w:hAnsi="Calibri" w:cs="Calibri"/>
                <w:color w:val="000000"/>
              </w:rPr>
              <w:t>, includin</w:t>
            </w:r>
            <w:r w:rsidR="00D84BC7">
              <w:rPr>
                <w:rFonts w:ascii="Calibri" w:hAnsi="Calibri" w:cs="Calibri"/>
                <w:color w:val="000000"/>
              </w:rPr>
              <w:t>g attendance at one another’s Board Meetings</w:t>
            </w:r>
            <w:r w:rsidR="004B0394">
              <w:rPr>
                <w:rFonts w:ascii="Calibri" w:hAnsi="Calibri" w:cs="Calibri"/>
                <w:color w:val="000000"/>
              </w:rPr>
              <w:t>.</w:t>
            </w:r>
          </w:p>
        </w:tc>
      </w:tr>
    </w:tbl>
    <w:p w14:paraId="04A5BB7F" w14:textId="77777777" w:rsidR="00CC7EAA" w:rsidRDefault="00CC7EAA" w:rsidP="00A3382C">
      <w:pPr>
        <w:rPr>
          <w:rFonts w:asciiTheme="minorHAnsi" w:hAnsiTheme="minorHAnsi" w:cstheme="minorHAnsi"/>
          <w:b/>
          <w:u w:val="single"/>
        </w:rPr>
      </w:pPr>
    </w:p>
    <w:p w14:paraId="518DA1B9" w14:textId="0E1988E7" w:rsidR="00181FBB" w:rsidRDefault="0013443F" w:rsidP="00D406C3">
      <w:pPr>
        <w:jc w:val="both"/>
        <w:rPr>
          <w:rFonts w:asciiTheme="minorHAnsi" w:hAnsiTheme="minorHAnsi" w:cstheme="minorHAnsi"/>
          <w:b/>
          <w:u w:val="single"/>
        </w:rPr>
      </w:pPr>
      <w:r>
        <w:rPr>
          <w:rFonts w:asciiTheme="minorHAnsi" w:hAnsiTheme="minorHAnsi" w:cstheme="minorHAnsi"/>
          <w:b/>
          <w:u w:val="single"/>
        </w:rPr>
        <w:t>What success will look like</w:t>
      </w:r>
    </w:p>
    <w:p w14:paraId="36F8FF29" w14:textId="0CA2FADF" w:rsidR="00181FBB" w:rsidRDefault="00181FBB" w:rsidP="00D406C3">
      <w:pPr>
        <w:jc w:val="both"/>
        <w:rPr>
          <w:rFonts w:asciiTheme="minorHAnsi" w:hAnsiTheme="minorHAnsi" w:cstheme="minorHAnsi"/>
          <w:b/>
          <w:u w:val="single"/>
        </w:rPr>
      </w:pPr>
    </w:p>
    <w:p w14:paraId="7C2189DC" w14:textId="3085DFB9" w:rsidR="002E0DC3" w:rsidRPr="00BD59BF" w:rsidRDefault="00BD59BF" w:rsidP="00D406C3">
      <w:pPr>
        <w:jc w:val="both"/>
        <w:rPr>
          <w:rFonts w:asciiTheme="minorHAnsi" w:hAnsiTheme="minorHAnsi" w:cstheme="minorHAnsi"/>
        </w:rPr>
      </w:pPr>
      <w:r>
        <w:rPr>
          <w:rFonts w:asciiTheme="minorHAnsi" w:hAnsiTheme="minorHAnsi" w:cstheme="minorHAnsi"/>
        </w:rPr>
        <w:t>B</w:t>
      </w:r>
      <w:r w:rsidR="00192556">
        <w:rPr>
          <w:rFonts w:asciiTheme="minorHAnsi" w:hAnsiTheme="minorHAnsi" w:cstheme="minorHAnsi"/>
        </w:rPr>
        <w:t>y</w:t>
      </w:r>
      <w:r>
        <w:rPr>
          <w:rFonts w:asciiTheme="minorHAnsi" w:hAnsiTheme="minorHAnsi" w:cstheme="minorHAnsi"/>
        </w:rPr>
        <w:t xml:space="preserve"> the end of 202</w:t>
      </w:r>
      <w:r w:rsidR="009B4A4F">
        <w:rPr>
          <w:rFonts w:asciiTheme="minorHAnsi" w:hAnsiTheme="minorHAnsi" w:cstheme="minorHAnsi"/>
        </w:rPr>
        <w:t>6</w:t>
      </w:r>
      <w:r>
        <w:rPr>
          <w:rFonts w:asciiTheme="minorHAnsi" w:hAnsiTheme="minorHAnsi" w:cstheme="minorHAnsi"/>
        </w:rPr>
        <w:t xml:space="preserve">, </w:t>
      </w:r>
      <w:r w:rsidR="0059243C">
        <w:rPr>
          <w:rFonts w:asciiTheme="minorHAnsi" w:hAnsiTheme="minorHAnsi" w:cstheme="minorHAnsi"/>
        </w:rPr>
        <w:t xml:space="preserve">we aim to have </w:t>
      </w:r>
      <w:r w:rsidR="00192556">
        <w:rPr>
          <w:rFonts w:asciiTheme="minorHAnsi" w:hAnsiTheme="minorHAnsi" w:cstheme="minorHAnsi"/>
        </w:rPr>
        <w:t>completed another effective round of grant-making in line with our available resources</w:t>
      </w:r>
      <w:r w:rsidR="0033640B">
        <w:rPr>
          <w:rFonts w:asciiTheme="minorHAnsi" w:hAnsiTheme="minorHAnsi" w:cstheme="minorHAnsi"/>
        </w:rPr>
        <w:t>. W</w:t>
      </w:r>
      <w:r w:rsidR="005600B0">
        <w:rPr>
          <w:rFonts w:asciiTheme="minorHAnsi" w:hAnsiTheme="minorHAnsi" w:cstheme="minorHAnsi"/>
        </w:rPr>
        <w:t xml:space="preserve">e will </w:t>
      </w:r>
      <w:r>
        <w:rPr>
          <w:rFonts w:asciiTheme="minorHAnsi" w:hAnsiTheme="minorHAnsi" w:cstheme="minorHAnsi"/>
        </w:rPr>
        <w:t>have</w:t>
      </w:r>
      <w:r w:rsidR="00674CD1">
        <w:rPr>
          <w:rFonts w:asciiTheme="minorHAnsi" w:hAnsiTheme="minorHAnsi" w:cstheme="minorHAnsi"/>
        </w:rPr>
        <w:t xml:space="preserve"> continued to </w:t>
      </w:r>
      <w:r w:rsidR="009F6FC1">
        <w:rPr>
          <w:rFonts w:asciiTheme="minorHAnsi" w:hAnsiTheme="minorHAnsi" w:cstheme="minorHAnsi"/>
        </w:rPr>
        <w:t xml:space="preserve">strengthen </w:t>
      </w:r>
      <w:r w:rsidR="00674CD1">
        <w:rPr>
          <w:rFonts w:asciiTheme="minorHAnsi" w:hAnsiTheme="minorHAnsi" w:cstheme="minorHAnsi"/>
        </w:rPr>
        <w:t xml:space="preserve">and simplify </w:t>
      </w:r>
      <w:r w:rsidR="009F6FC1">
        <w:rPr>
          <w:rFonts w:asciiTheme="minorHAnsi" w:hAnsiTheme="minorHAnsi" w:cstheme="minorHAnsi"/>
        </w:rPr>
        <w:t xml:space="preserve">the </w:t>
      </w:r>
      <w:r w:rsidR="00270D27">
        <w:rPr>
          <w:rFonts w:asciiTheme="minorHAnsi" w:hAnsiTheme="minorHAnsi" w:cstheme="minorHAnsi"/>
        </w:rPr>
        <w:t>operation</w:t>
      </w:r>
      <w:r w:rsidR="00192556">
        <w:rPr>
          <w:rFonts w:asciiTheme="minorHAnsi" w:hAnsiTheme="minorHAnsi" w:cstheme="minorHAnsi"/>
        </w:rPr>
        <w:t>s</w:t>
      </w:r>
      <w:r w:rsidR="009F6FC1">
        <w:rPr>
          <w:rFonts w:asciiTheme="minorHAnsi" w:hAnsiTheme="minorHAnsi" w:cstheme="minorHAnsi"/>
        </w:rPr>
        <w:t xml:space="preserve"> of the Charity</w:t>
      </w:r>
      <w:r w:rsidR="00BA47BD">
        <w:rPr>
          <w:rFonts w:asciiTheme="minorHAnsi" w:hAnsiTheme="minorHAnsi" w:cstheme="minorHAnsi"/>
        </w:rPr>
        <w:t>,</w:t>
      </w:r>
      <w:r w:rsidR="00304B00">
        <w:rPr>
          <w:rFonts w:asciiTheme="minorHAnsi" w:hAnsiTheme="minorHAnsi" w:cstheme="minorHAnsi"/>
        </w:rPr>
        <w:t xml:space="preserve"> to </w:t>
      </w:r>
      <w:r w:rsidR="00514086">
        <w:rPr>
          <w:rFonts w:asciiTheme="minorHAnsi" w:hAnsiTheme="minorHAnsi" w:cstheme="minorHAnsi"/>
        </w:rPr>
        <w:t xml:space="preserve">have </w:t>
      </w:r>
      <w:r w:rsidR="00192556">
        <w:rPr>
          <w:rFonts w:asciiTheme="minorHAnsi" w:hAnsiTheme="minorHAnsi" w:cstheme="minorHAnsi"/>
        </w:rPr>
        <w:t>kept</w:t>
      </w:r>
      <w:r w:rsidR="00514086">
        <w:rPr>
          <w:rFonts w:asciiTheme="minorHAnsi" w:hAnsiTheme="minorHAnsi" w:cstheme="minorHAnsi"/>
        </w:rPr>
        <w:t xml:space="preserve"> </w:t>
      </w:r>
      <w:r w:rsidR="009F6FC1">
        <w:rPr>
          <w:rFonts w:asciiTheme="minorHAnsi" w:hAnsiTheme="minorHAnsi" w:cstheme="minorHAnsi"/>
        </w:rPr>
        <w:t>key procedures</w:t>
      </w:r>
      <w:r w:rsidR="00674CD1">
        <w:rPr>
          <w:rFonts w:asciiTheme="minorHAnsi" w:hAnsiTheme="minorHAnsi" w:cstheme="minorHAnsi"/>
        </w:rPr>
        <w:t xml:space="preserve"> and governing documents</w:t>
      </w:r>
      <w:r w:rsidR="009F6FC1">
        <w:rPr>
          <w:rFonts w:asciiTheme="minorHAnsi" w:hAnsiTheme="minorHAnsi" w:cstheme="minorHAnsi"/>
        </w:rPr>
        <w:t xml:space="preserve"> </w:t>
      </w:r>
      <w:r w:rsidR="00192556">
        <w:rPr>
          <w:rFonts w:asciiTheme="minorHAnsi" w:hAnsiTheme="minorHAnsi" w:cstheme="minorHAnsi"/>
        </w:rPr>
        <w:t xml:space="preserve">under review </w:t>
      </w:r>
      <w:r w:rsidR="00304B00">
        <w:rPr>
          <w:rFonts w:asciiTheme="minorHAnsi" w:hAnsiTheme="minorHAnsi" w:cstheme="minorHAnsi"/>
        </w:rPr>
        <w:t>as necessary</w:t>
      </w:r>
      <w:r w:rsidR="00F76E29">
        <w:rPr>
          <w:rFonts w:asciiTheme="minorHAnsi" w:hAnsiTheme="minorHAnsi" w:cstheme="minorHAnsi"/>
        </w:rPr>
        <w:t xml:space="preserve">, as well as responding to the changing needs of beneficiaries via our </w:t>
      </w:r>
      <w:r w:rsidR="003274B9">
        <w:rPr>
          <w:rFonts w:asciiTheme="minorHAnsi" w:hAnsiTheme="minorHAnsi" w:cstheme="minorHAnsi"/>
        </w:rPr>
        <w:t xml:space="preserve">strong relationships </w:t>
      </w:r>
      <w:r w:rsidR="006E37E2">
        <w:rPr>
          <w:rFonts w:asciiTheme="minorHAnsi" w:hAnsiTheme="minorHAnsi" w:cstheme="minorHAnsi"/>
        </w:rPr>
        <w:t xml:space="preserve">with </w:t>
      </w:r>
      <w:r w:rsidR="00E172A4">
        <w:rPr>
          <w:rFonts w:asciiTheme="minorHAnsi" w:hAnsiTheme="minorHAnsi" w:cstheme="minorHAnsi"/>
        </w:rPr>
        <w:t xml:space="preserve">our </w:t>
      </w:r>
      <w:r w:rsidR="006E37E2">
        <w:rPr>
          <w:rFonts w:asciiTheme="minorHAnsi" w:hAnsiTheme="minorHAnsi" w:cstheme="minorHAnsi"/>
        </w:rPr>
        <w:t>beneficiary charities</w:t>
      </w:r>
      <w:r w:rsidR="002E0DC3">
        <w:rPr>
          <w:rFonts w:asciiTheme="minorHAnsi" w:hAnsiTheme="minorHAnsi" w:cstheme="minorHAnsi"/>
        </w:rPr>
        <w:t>,</w:t>
      </w:r>
      <w:r w:rsidR="007677E0">
        <w:rPr>
          <w:rFonts w:asciiTheme="minorHAnsi" w:hAnsiTheme="minorHAnsi" w:cstheme="minorHAnsi"/>
        </w:rPr>
        <w:t xml:space="preserve"> </w:t>
      </w:r>
      <w:r w:rsidR="00E172A4">
        <w:rPr>
          <w:rFonts w:asciiTheme="minorHAnsi" w:hAnsiTheme="minorHAnsi" w:cstheme="minorHAnsi"/>
        </w:rPr>
        <w:t xml:space="preserve">thus </w:t>
      </w:r>
      <w:r w:rsidR="00674CD1">
        <w:rPr>
          <w:rFonts w:asciiTheme="minorHAnsi" w:hAnsiTheme="minorHAnsi" w:cstheme="minorHAnsi"/>
        </w:rPr>
        <w:t>maintain</w:t>
      </w:r>
      <w:r w:rsidR="00E172A4">
        <w:rPr>
          <w:rFonts w:asciiTheme="minorHAnsi" w:hAnsiTheme="minorHAnsi" w:cstheme="minorHAnsi"/>
        </w:rPr>
        <w:t>ing</w:t>
      </w:r>
      <w:r w:rsidR="00674CD1">
        <w:rPr>
          <w:rFonts w:asciiTheme="minorHAnsi" w:hAnsiTheme="minorHAnsi" w:cstheme="minorHAnsi"/>
        </w:rPr>
        <w:t xml:space="preserve"> </w:t>
      </w:r>
      <w:r w:rsidR="00807947">
        <w:rPr>
          <w:rFonts w:asciiTheme="minorHAnsi" w:hAnsiTheme="minorHAnsi" w:cstheme="minorHAnsi"/>
        </w:rPr>
        <w:t>the impact of our grant</w:t>
      </w:r>
      <w:r w:rsidR="00674CD1">
        <w:rPr>
          <w:rFonts w:asciiTheme="minorHAnsi" w:hAnsiTheme="minorHAnsi" w:cstheme="minorHAnsi"/>
        </w:rPr>
        <w:t>-</w:t>
      </w:r>
      <w:r w:rsidR="001C79B7">
        <w:rPr>
          <w:rFonts w:asciiTheme="minorHAnsi" w:hAnsiTheme="minorHAnsi" w:cstheme="minorHAnsi"/>
        </w:rPr>
        <w:t>giving</w:t>
      </w:r>
      <w:r w:rsidR="009D7F00">
        <w:rPr>
          <w:rFonts w:asciiTheme="minorHAnsi" w:hAnsiTheme="minorHAnsi" w:cstheme="minorHAnsi"/>
        </w:rPr>
        <w:t xml:space="preserve"> </w:t>
      </w:r>
      <w:r w:rsidR="0011219E">
        <w:rPr>
          <w:rFonts w:asciiTheme="minorHAnsi" w:hAnsiTheme="minorHAnsi" w:cstheme="minorHAnsi"/>
        </w:rPr>
        <w:t>and</w:t>
      </w:r>
      <w:r w:rsidR="00B719EF">
        <w:rPr>
          <w:rFonts w:asciiTheme="minorHAnsi" w:hAnsiTheme="minorHAnsi" w:cstheme="minorHAnsi"/>
        </w:rPr>
        <w:t xml:space="preserve"> helping to</w:t>
      </w:r>
      <w:r w:rsidR="009D7F00">
        <w:rPr>
          <w:rFonts w:asciiTheme="minorHAnsi" w:hAnsiTheme="minorHAnsi" w:cstheme="minorHAnsi"/>
        </w:rPr>
        <w:t xml:space="preserve"> prepar</w:t>
      </w:r>
      <w:r w:rsidR="00B719EF">
        <w:rPr>
          <w:rFonts w:asciiTheme="minorHAnsi" w:hAnsiTheme="minorHAnsi" w:cstheme="minorHAnsi"/>
        </w:rPr>
        <w:t>e</w:t>
      </w:r>
      <w:r w:rsidR="009D7F00">
        <w:rPr>
          <w:rFonts w:asciiTheme="minorHAnsi" w:hAnsiTheme="minorHAnsi" w:cstheme="minorHAnsi"/>
        </w:rPr>
        <w:t xml:space="preserve"> them for whatever the future may hold</w:t>
      </w:r>
      <w:r w:rsidR="003274B9">
        <w:rPr>
          <w:rFonts w:asciiTheme="minorHAnsi" w:hAnsiTheme="minorHAnsi" w:cstheme="minorHAnsi"/>
        </w:rPr>
        <w:t>.</w:t>
      </w:r>
    </w:p>
    <w:p w14:paraId="00A5AE82" w14:textId="77777777" w:rsidR="00181FBB" w:rsidRDefault="00181FBB" w:rsidP="00A3382C">
      <w:pPr>
        <w:rPr>
          <w:rFonts w:asciiTheme="minorHAnsi" w:hAnsiTheme="minorHAnsi" w:cstheme="minorHAnsi"/>
          <w:b/>
          <w:u w:val="single"/>
        </w:rPr>
      </w:pPr>
    </w:p>
    <w:p w14:paraId="73A6E68F" w14:textId="72DF4D1C" w:rsidR="00E15E0C" w:rsidRPr="00B719EF" w:rsidRDefault="00E15E0C" w:rsidP="00E15E0C">
      <w:pPr>
        <w:rPr>
          <w:rFonts w:asciiTheme="minorHAnsi" w:hAnsiTheme="minorHAnsi" w:cs="Segoe UI"/>
          <w:color w:val="FF0000"/>
          <w:sz w:val="18"/>
          <w:szCs w:val="18"/>
        </w:rPr>
      </w:pPr>
      <w:r w:rsidRPr="003A67FA">
        <w:rPr>
          <w:rFonts w:asciiTheme="minorHAnsi" w:hAnsiTheme="minorHAnsi" w:cstheme="minorHAnsi"/>
          <w:b/>
          <w:u w:val="single"/>
        </w:rPr>
        <w:t>202</w:t>
      </w:r>
      <w:r w:rsidR="00192556">
        <w:rPr>
          <w:rFonts w:asciiTheme="minorHAnsi" w:hAnsiTheme="minorHAnsi" w:cstheme="minorHAnsi"/>
          <w:b/>
          <w:u w:val="single"/>
        </w:rPr>
        <w:t>6</w:t>
      </w:r>
      <w:r w:rsidRPr="003A67FA">
        <w:rPr>
          <w:rFonts w:asciiTheme="minorHAnsi" w:hAnsiTheme="minorHAnsi" w:cstheme="minorHAnsi"/>
          <w:b/>
          <w:u w:val="single"/>
        </w:rPr>
        <w:t xml:space="preserve"> Budget</w:t>
      </w:r>
      <w:r w:rsidRPr="003A67FA">
        <w:rPr>
          <w:rStyle w:val="eop"/>
        </w:rPr>
        <w:t> </w:t>
      </w:r>
    </w:p>
    <w:p w14:paraId="64E7E692" w14:textId="77777777" w:rsidR="00E15E0C" w:rsidRPr="003A67FA" w:rsidRDefault="00E15E0C" w:rsidP="00E15E0C">
      <w:pPr>
        <w:pStyle w:val="paragraph"/>
        <w:spacing w:before="0" w:beforeAutospacing="0" w:after="0" w:afterAutospacing="0"/>
        <w:textAlignment w:val="baseline"/>
        <w:rPr>
          <w:rFonts w:ascii="Segoe UI" w:hAnsi="Segoe UI" w:cs="Segoe UI"/>
          <w:sz w:val="18"/>
          <w:szCs w:val="18"/>
        </w:rPr>
      </w:pPr>
      <w:r w:rsidRPr="003A67FA">
        <w:rPr>
          <w:rStyle w:val="eop"/>
          <w:sz w:val="24"/>
          <w:szCs w:val="24"/>
        </w:rPr>
        <w:t> </w:t>
      </w:r>
    </w:p>
    <w:p w14:paraId="2F855B29" w14:textId="77777777" w:rsidR="00E15E0C" w:rsidRPr="00C21738" w:rsidRDefault="00E15E0C" w:rsidP="00E15E0C">
      <w:pPr>
        <w:pStyle w:val="paragraph"/>
        <w:spacing w:before="0" w:beforeAutospacing="0" w:after="0" w:afterAutospacing="0"/>
        <w:textAlignment w:val="baseline"/>
        <w:rPr>
          <w:rFonts w:ascii="Segoe UI" w:hAnsi="Segoe UI" w:cs="Segoe UI"/>
          <w:sz w:val="18"/>
          <w:szCs w:val="18"/>
        </w:rPr>
      </w:pPr>
      <w:r w:rsidRPr="00C21738">
        <w:rPr>
          <w:rStyle w:val="normaltextrun"/>
          <w:b/>
          <w:bCs/>
          <w:sz w:val="24"/>
          <w:szCs w:val="24"/>
        </w:rPr>
        <w:t>Expenditure:</w:t>
      </w:r>
      <w:r w:rsidRPr="00C21738">
        <w:rPr>
          <w:rStyle w:val="eop"/>
          <w:sz w:val="24"/>
          <w:szCs w:val="24"/>
        </w:rPr>
        <w:t> </w:t>
      </w:r>
    </w:p>
    <w:p w14:paraId="2A0711DB" w14:textId="687BC76B" w:rsidR="00E15E0C" w:rsidRPr="00411C7A" w:rsidRDefault="00E15E0C" w:rsidP="00E15E0C">
      <w:pPr>
        <w:pStyle w:val="paragraph"/>
        <w:spacing w:before="0" w:beforeAutospacing="0" w:after="0" w:afterAutospacing="0"/>
        <w:ind w:firstLine="720"/>
        <w:textAlignment w:val="baseline"/>
        <w:rPr>
          <w:rFonts w:ascii="Segoe UI" w:hAnsi="Segoe UI" w:cs="Segoe UI"/>
          <w:color w:val="000000" w:themeColor="text1"/>
          <w:sz w:val="18"/>
          <w:szCs w:val="18"/>
        </w:rPr>
      </w:pPr>
      <w:r w:rsidRPr="00C21738">
        <w:rPr>
          <w:rStyle w:val="normaltextrun"/>
          <w:sz w:val="24"/>
          <w:szCs w:val="24"/>
        </w:rPr>
        <w:t>Office Expenditure</w:t>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0011219E">
        <w:rPr>
          <w:rStyle w:val="normaltextrun"/>
          <w:sz w:val="24"/>
          <w:szCs w:val="24"/>
        </w:rPr>
        <w:tab/>
      </w:r>
      <w:r w:rsidRPr="00411C7A">
        <w:rPr>
          <w:rStyle w:val="normaltextrun"/>
          <w:color w:val="000000" w:themeColor="text1"/>
          <w:sz w:val="24"/>
          <w:szCs w:val="24"/>
        </w:rPr>
        <w:t>£</w:t>
      </w:r>
      <w:r w:rsidR="00B719EF" w:rsidRPr="00411C7A">
        <w:rPr>
          <w:rStyle w:val="normaltextrun"/>
          <w:color w:val="000000" w:themeColor="text1"/>
          <w:sz w:val="24"/>
          <w:szCs w:val="24"/>
        </w:rPr>
        <w:t>38,000</w:t>
      </w:r>
    </w:p>
    <w:p w14:paraId="6C44CFDA" w14:textId="38DBFD9D" w:rsidR="00E15E0C" w:rsidRPr="00411C7A" w:rsidRDefault="00E15E0C" w:rsidP="00E15E0C">
      <w:pPr>
        <w:pStyle w:val="paragraph"/>
        <w:spacing w:before="0" w:beforeAutospacing="0" w:after="0" w:afterAutospacing="0"/>
        <w:ind w:left="5040" w:hanging="4320"/>
        <w:textAlignment w:val="baseline"/>
        <w:rPr>
          <w:rFonts w:ascii="Segoe UI" w:hAnsi="Segoe UI" w:cs="Segoe UI"/>
          <w:color w:val="000000" w:themeColor="text1"/>
          <w:sz w:val="18"/>
          <w:szCs w:val="18"/>
        </w:rPr>
      </w:pPr>
      <w:r w:rsidRPr="00411C7A">
        <w:rPr>
          <w:rStyle w:val="normaltextrun"/>
          <w:color w:val="000000" w:themeColor="text1"/>
          <w:sz w:val="24"/>
          <w:szCs w:val="24"/>
        </w:rPr>
        <w:t>Grants Budget</w:t>
      </w:r>
      <w:r w:rsidRPr="00411C7A">
        <w:rPr>
          <w:rStyle w:val="tabchar"/>
          <w:color w:val="000000" w:themeColor="text1"/>
          <w:sz w:val="24"/>
          <w:szCs w:val="24"/>
        </w:rPr>
        <w:tab/>
      </w:r>
      <w:r w:rsidRPr="00411C7A">
        <w:rPr>
          <w:rStyle w:val="tabchar"/>
          <w:color w:val="000000" w:themeColor="text1"/>
          <w:sz w:val="24"/>
          <w:szCs w:val="24"/>
        </w:rPr>
        <w:tab/>
      </w:r>
      <w:r w:rsidRPr="00411C7A">
        <w:rPr>
          <w:rStyle w:val="tabchar"/>
          <w:color w:val="000000" w:themeColor="text1"/>
          <w:sz w:val="24"/>
          <w:szCs w:val="24"/>
        </w:rPr>
        <w:tab/>
      </w:r>
      <w:r w:rsidRPr="00411C7A">
        <w:rPr>
          <w:rStyle w:val="tabchar"/>
          <w:color w:val="000000" w:themeColor="text1"/>
          <w:sz w:val="24"/>
          <w:szCs w:val="24"/>
        </w:rPr>
        <w:tab/>
      </w:r>
      <w:r w:rsidRPr="00411C7A">
        <w:rPr>
          <w:rStyle w:val="tabchar"/>
          <w:color w:val="000000" w:themeColor="text1"/>
          <w:sz w:val="24"/>
          <w:szCs w:val="24"/>
        </w:rPr>
        <w:tab/>
      </w:r>
      <w:r w:rsidRPr="00411C7A">
        <w:rPr>
          <w:rStyle w:val="tabchar"/>
          <w:color w:val="000000" w:themeColor="text1"/>
          <w:sz w:val="24"/>
          <w:szCs w:val="24"/>
        </w:rPr>
        <w:tab/>
      </w:r>
      <w:r w:rsidRPr="00411C7A">
        <w:rPr>
          <w:rStyle w:val="tabchar"/>
          <w:color w:val="000000" w:themeColor="text1"/>
          <w:sz w:val="24"/>
          <w:szCs w:val="24"/>
        </w:rPr>
        <w:tab/>
      </w:r>
      <w:r w:rsidRPr="00411C7A">
        <w:rPr>
          <w:rStyle w:val="normaltextrun"/>
          <w:color w:val="000000" w:themeColor="text1"/>
          <w:sz w:val="24"/>
          <w:szCs w:val="24"/>
        </w:rPr>
        <w:t>£</w:t>
      </w:r>
      <w:r w:rsidR="00674CD1" w:rsidRPr="00411C7A">
        <w:rPr>
          <w:rStyle w:val="normaltextrun"/>
          <w:color w:val="000000" w:themeColor="text1"/>
          <w:sz w:val="24"/>
          <w:szCs w:val="24"/>
        </w:rPr>
        <w:t>3</w:t>
      </w:r>
      <w:r w:rsidR="0011219E" w:rsidRPr="00411C7A">
        <w:rPr>
          <w:rStyle w:val="normaltextrun"/>
          <w:color w:val="000000" w:themeColor="text1"/>
          <w:sz w:val="24"/>
          <w:szCs w:val="24"/>
        </w:rPr>
        <w:t>2</w:t>
      </w:r>
      <w:r w:rsidR="00674CD1" w:rsidRPr="00411C7A">
        <w:rPr>
          <w:rStyle w:val="normaltextrun"/>
          <w:color w:val="000000" w:themeColor="text1"/>
          <w:sz w:val="24"/>
          <w:szCs w:val="24"/>
        </w:rPr>
        <w:t>0,000</w:t>
      </w:r>
      <w:r w:rsidRPr="00411C7A">
        <w:rPr>
          <w:rStyle w:val="scxw108532998"/>
          <w:color w:val="000000" w:themeColor="text1"/>
          <w:sz w:val="24"/>
          <w:szCs w:val="24"/>
        </w:rPr>
        <w:t> </w:t>
      </w:r>
      <w:r w:rsidRPr="00411C7A">
        <w:rPr>
          <w:color w:val="000000" w:themeColor="text1"/>
          <w:sz w:val="24"/>
          <w:szCs w:val="24"/>
        </w:rPr>
        <w:br/>
      </w:r>
      <w:r w:rsidRPr="00411C7A">
        <w:rPr>
          <w:rStyle w:val="normaltextrun"/>
          <w:b/>
          <w:bCs/>
          <w:color w:val="000000" w:themeColor="text1"/>
          <w:sz w:val="24"/>
          <w:szCs w:val="24"/>
        </w:rPr>
        <w:t>Total</w:t>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t>£</w:t>
      </w:r>
      <w:r w:rsidR="00674CD1" w:rsidRPr="00411C7A">
        <w:rPr>
          <w:rStyle w:val="normaltextrun"/>
          <w:b/>
          <w:bCs/>
          <w:color w:val="000000" w:themeColor="text1"/>
          <w:sz w:val="24"/>
          <w:szCs w:val="24"/>
        </w:rPr>
        <w:t>3</w:t>
      </w:r>
      <w:r w:rsidR="00B719EF" w:rsidRPr="00411C7A">
        <w:rPr>
          <w:rStyle w:val="normaltextrun"/>
          <w:b/>
          <w:bCs/>
          <w:color w:val="000000" w:themeColor="text1"/>
          <w:sz w:val="24"/>
          <w:szCs w:val="24"/>
        </w:rPr>
        <w:t>58</w:t>
      </w:r>
      <w:r w:rsidRPr="00411C7A">
        <w:rPr>
          <w:rStyle w:val="normaltextrun"/>
          <w:b/>
          <w:bCs/>
          <w:color w:val="000000" w:themeColor="text1"/>
          <w:sz w:val="24"/>
          <w:szCs w:val="24"/>
        </w:rPr>
        <w:t>,</w:t>
      </w:r>
      <w:r w:rsidR="00674CD1" w:rsidRPr="00411C7A">
        <w:rPr>
          <w:rStyle w:val="normaltextrun"/>
          <w:b/>
          <w:bCs/>
          <w:color w:val="000000" w:themeColor="text1"/>
          <w:sz w:val="24"/>
          <w:szCs w:val="24"/>
        </w:rPr>
        <w:t>0</w:t>
      </w:r>
      <w:r w:rsidRPr="00411C7A">
        <w:rPr>
          <w:rStyle w:val="normaltextrun"/>
          <w:b/>
          <w:bCs/>
          <w:color w:val="000000" w:themeColor="text1"/>
          <w:sz w:val="24"/>
          <w:szCs w:val="24"/>
        </w:rPr>
        <w:t>00</w:t>
      </w:r>
      <w:r w:rsidRPr="00411C7A">
        <w:rPr>
          <w:rStyle w:val="eop"/>
          <w:color w:val="000000" w:themeColor="text1"/>
          <w:sz w:val="24"/>
          <w:szCs w:val="24"/>
        </w:rPr>
        <w:t> </w:t>
      </w:r>
    </w:p>
    <w:p w14:paraId="26E6E179" w14:textId="77777777" w:rsidR="00E15E0C" w:rsidRPr="0011219E" w:rsidRDefault="00E15E0C" w:rsidP="00E15E0C">
      <w:pPr>
        <w:pStyle w:val="paragraph"/>
        <w:spacing w:before="0" w:beforeAutospacing="0" w:after="0" w:afterAutospacing="0"/>
        <w:jc w:val="right"/>
        <w:textAlignment w:val="baseline"/>
        <w:rPr>
          <w:rFonts w:ascii="Segoe UI" w:hAnsi="Segoe UI" w:cs="Segoe UI"/>
          <w:sz w:val="18"/>
          <w:szCs w:val="18"/>
        </w:rPr>
      </w:pPr>
      <w:r w:rsidRPr="0011219E">
        <w:rPr>
          <w:rStyle w:val="eop"/>
          <w:sz w:val="24"/>
          <w:szCs w:val="24"/>
        </w:rPr>
        <w:t> </w:t>
      </w:r>
    </w:p>
    <w:p w14:paraId="02649B6E" w14:textId="77777777" w:rsidR="00E15E0C" w:rsidRPr="00C21738" w:rsidRDefault="00E15E0C" w:rsidP="00E15E0C">
      <w:pPr>
        <w:pStyle w:val="paragraph"/>
        <w:spacing w:before="0" w:beforeAutospacing="0" w:after="0" w:afterAutospacing="0"/>
        <w:textAlignment w:val="baseline"/>
        <w:rPr>
          <w:rFonts w:ascii="Segoe UI" w:hAnsi="Segoe UI" w:cs="Segoe UI"/>
          <w:sz w:val="18"/>
          <w:szCs w:val="18"/>
        </w:rPr>
      </w:pPr>
      <w:r w:rsidRPr="00C21738">
        <w:rPr>
          <w:rStyle w:val="normaltextrun"/>
          <w:b/>
          <w:bCs/>
          <w:sz w:val="24"/>
          <w:szCs w:val="24"/>
        </w:rPr>
        <w:t>Income:</w:t>
      </w:r>
      <w:r w:rsidRPr="00C21738">
        <w:rPr>
          <w:rStyle w:val="eop"/>
          <w:sz w:val="24"/>
          <w:szCs w:val="24"/>
        </w:rPr>
        <w:t> </w:t>
      </w:r>
    </w:p>
    <w:p w14:paraId="68AB6E7A" w14:textId="6E8FB1AB" w:rsidR="00E15E0C" w:rsidRPr="00B95993" w:rsidRDefault="00E15E0C" w:rsidP="00E15E0C">
      <w:pPr>
        <w:pStyle w:val="paragraph"/>
        <w:spacing w:before="0" w:beforeAutospacing="0" w:after="0" w:afterAutospacing="0"/>
        <w:ind w:firstLine="720"/>
        <w:textAlignment w:val="baseline"/>
        <w:rPr>
          <w:rStyle w:val="normaltextrun"/>
          <w:color w:val="000000" w:themeColor="text1"/>
          <w:sz w:val="24"/>
          <w:szCs w:val="24"/>
        </w:rPr>
      </w:pPr>
      <w:r w:rsidRPr="00C21738">
        <w:rPr>
          <w:rStyle w:val="normaltextrun"/>
          <w:sz w:val="24"/>
          <w:szCs w:val="24"/>
        </w:rPr>
        <w:t xml:space="preserve">Cash </w:t>
      </w:r>
      <w:r w:rsidR="00E172A4" w:rsidRPr="00C21738">
        <w:rPr>
          <w:rStyle w:val="normaltextrun"/>
          <w:sz w:val="24"/>
          <w:szCs w:val="24"/>
        </w:rPr>
        <w:t>a</w:t>
      </w:r>
      <w:r w:rsidRPr="00C21738">
        <w:rPr>
          <w:rStyle w:val="normaltextrun"/>
          <w:sz w:val="24"/>
          <w:szCs w:val="24"/>
        </w:rPr>
        <w:t>t Bank</w:t>
      </w:r>
      <w:r w:rsidRPr="00C21738">
        <w:rPr>
          <w:rStyle w:val="tabchar"/>
          <w:sz w:val="24"/>
          <w:szCs w:val="24"/>
        </w:rPr>
        <w:t xml:space="preserve">   </w:t>
      </w:r>
      <w:r w:rsidR="004D7F8C" w:rsidRPr="00C21738">
        <w:rPr>
          <w:rStyle w:val="normaltextrun"/>
          <w:sz w:val="24"/>
          <w:szCs w:val="24"/>
        </w:rPr>
        <w:t>01/01/202</w:t>
      </w:r>
      <w:r w:rsidR="00B719EF">
        <w:rPr>
          <w:rStyle w:val="normaltextrun"/>
          <w:sz w:val="24"/>
          <w:szCs w:val="24"/>
        </w:rPr>
        <w:t>6</w:t>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B95993">
        <w:rPr>
          <w:rStyle w:val="normaltextrun"/>
          <w:color w:val="000000" w:themeColor="text1"/>
          <w:sz w:val="24"/>
          <w:szCs w:val="24"/>
        </w:rPr>
        <w:t>£</w:t>
      </w:r>
      <w:r w:rsidR="006A42F7">
        <w:rPr>
          <w:rStyle w:val="normaltextrun"/>
          <w:color w:val="000000" w:themeColor="text1"/>
          <w:sz w:val="24"/>
          <w:szCs w:val="24"/>
        </w:rPr>
        <w:t>33</w:t>
      </w:r>
      <w:r w:rsidR="00B719EF" w:rsidRPr="00B95993">
        <w:rPr>
          <w:rStyle w:val="normaltextrun"/>
          <w:color w:val="000000" w:themeColor="text1"/>
          <w:sz w:val="24"/>
          <w:szCs w:val="24"/>
        </w:rPr>
        <w:t>,</w:t>
      </w:r>
      <w:r w:rsidR="006A42F7">
        <w:rPr>
          <w:rStyle w:val="normaltextrun"/>
          <w:color w:val="000000" w:themeColor="text1"/>
          <w:sz w:val="24"/>
          <w:szCs w:val="24"/>
        </w:rPr>
        <w:t>146</w:t>
      </w:r>
    </w:p>
    <w:p w14:paraId="13BA1BE9" w14:textId="1075ACD8" w:rsidR="00E15E0C" w:rsidRPr="00411C7A" w:rsidRDefault="00E15E0C" w:rsidP="00E15E0C">
      <w:pPr>
        <w:pStyle w:val="paragraph"/>
        <w:spacing w:before="0" w:beforeAutospacing="0" w:after="0" w:afterAutospacing="0"/>
        <w:ind w:firstLine="720"/>
        <w:textAlignment w:val="baseline"/>
        <w:rPr>
          <w:rFonts w:ascii="Segoe UI" w:hAnsi="Segoe UI" w:cs="Segoe UI"/>
          <w:color w:val="000000" w:themeColor="text1"/>
          <w:sz w:val="18"/>
          <w:szCs w:val="18"/>
        </w:rPr>
      </w:pPr>
      <w:r w:rsidRPr="00C21738">
        <w:rPr>
          <w:rStyle w:val="normaltextrun"/>
          <w:sz w:val="24"/>
          <w:szCs w:val="24"/>
        </w:rPr>
        <w:t>CSIS Donation</w:t>
      </w:r>
      <w:r w:rsidRPr="00C21738">
        <w:rPr>
          <w:rStyle w:val="normaltextrun"/>
          <w:sz w:val="24"/>
          <w:szCs w:val="24"/>
        </w:rPr>
        <w:tab/>
        <w:t>(estimated)</w:t>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C21738">
        <w:rPr>
          <w:rStyle w:val="normaltextrun"/>
          <w:sz w:val="24"/>
          <w:szCs w:val="24"/>
        </w:rPr>
        <w:tab/>
      </w:r>
      <w:r w:rsidRPr="00411C7A">
        <w:rPr>
          <w:rStyle w:val="normaltextrun"/>
          <w:color w:val="000000" w:themeColor="text1"/>
          <w:sz w:val="24"/>
          <w:szCs w:val="24"/>
        </w:rPr>
        <w:t>£</w:t>
      </w:r>
      <w:r w:rsidR="00DF684B" w:rsidRPr="00411C7A">
        <w:rPr>
          <w:rStyle w:val="normaltextrun"/>
          <w:color w:val="000000" w:themeColor="text1"/>
          <w:sz w:val="24"/>
          <w:szCs w:val="24"/>
        </w:rPr>
        <w:t>239,000</w:t>
      </w:r>
    </w:p>
    <w:p w14:paraId="65CD7F1A" w14:textId="4A2E9D54" w:rsidR="00E15E0C" w:rsidRPr="00411C7A" w:rsidRDefault="00E15E0C" w:rsidP="00E15E0C">
      <w:pPr>
        <w:pStyle w:val="paragraph"/>
        <w:spacing w:before="0" w:beforeAutospacing="0" w:after="0" w:afterAutospacing="0"/>
        <w:ind w:left="5040" w:hanging="4320"/>
        <w:textAlignment w:val="baseline"/>
        <w:rPr>
          <w:rStyle w:val="scxw108532998"/>
          <w:color w:val="000000" w:themeColor="text1"/>
          <w:sz w:val="24"/>
          <w:szCs w:val="24"/>
        </w:rPr>
      </w:pPr>
      <w:r w:rsidRPr="00411C7A">
        <w:rPr>
          <w:rStyle w:val="normaltextrun"/>
          <w:color w:val="000000" w:themeColor="text1"/>
          <w:sz w:val="24"/>
          <w:szCs w:val="24"/>
        </w:rPr>
        <w:t>Investment Income (estimated)</w:t>
      </w:r>
      <w:r w:rsidRPr="00411C7A">
        <w:rPr>
          <w:rStyle w:val="normaltextrun"/>
          <w:color w:val="000000" w:themeColor="text1"/>
          <w:sz w:val="24"/>
          <w:szCs w:val="24"/>
        </w:rPr>
        <w:tab/>
      </w:r>
      <w:r w:rsidRPr="00411C7A">
        <w:rPr>
          <w:rStyle w:val="normaltextrun"/>
          <w:color w:val="000000" w:themeColor="text1"/>
          <w:sz w:val="24"/>
          <w:szCs w:val="24"/>
        </w:rPr>
        <w:tab/>
      </w:r>
      <w:r w:rsidRPr="00411C7A">
        <w:rPr>
          <w:rStyle w:val="normaltextrun"/>
          <w:color w:val="000000" w:themeColor="text1"/>
          <w:sz w:val="24"/>
          <w:szCs w:val="24"/>
        </w:rPr>
        <w:tab/>
      </w:r>
      <w:r w:rsidRPr="00411C7A">
        <w:rPr>
          <w:rStyle w:val="normaltextrun"/>
          <w:color w:val="000000" w:themeColor="text1"/>
          <w:sz w:val="24"/>
          <w:szCs w:val="24"/>
        </w:rPr>
        <w:tab/>
      </w:r>
      <w:r w:rsidRPr="00411C7A">
        <w:rPr>
          <w:rStyle w:val="normaltextrun"/>
          <w:color w:val="000000" w:themeColor="text1"/>
          <w:sz w:val="24"/>
          <w:szCs w:val="24"/>
        </w:rPr>
        <w:tab/>
      </w:r>
      <w:r w:rsidRPr="00411C7A">
        <w:rPr>
          <w:rStyle w:val="normaltextrun"/>
          <w:color w:val="000000" w:themeColor="text1"/>
          <w:sz w:val="24"/>
          <w:szCs w:val="24"/>
        </w:rPr>
        <w:tab/>
      </w:r>
      <w:r w:rsidRPr="00411C7A">
        <w:rPr>
          <w:rStyle w:val="normaltextrun"/>
          <w:color w:val="000000" w:themeColor="text1"/>
          <w:sz w:val="24"/>
          <w:szCs w:val="24"/>
        </w:rPr>
        <w:tab/>
        <w:t>£</w:t>
      </w:r>
      <w:r w:rsidR="00B719EF" w:rsidRPr="00411C7A">
        <w:rPr>
          <w:rStyle w:val="normaltextrun"/>
          <w:color w:val="000000" w:themeColor="text1"/>
          <w:sz w:val="24"/>
          <w:szCs w:val="24"/>
        </w:rPr>
        <w:t>2</w:t>
      </w:r>
      <w:r w:rsidR="00DF684B" w:rsidRPr="00411C7A">
        <w:rPr>
          <w:rStyle w:val="normaltextrun"/>
          <w:color w:val="000000" w:themeColor="text1"/>
          <w:sz w:val="24"/>
          <w:szCs w:val="24"/>
        </w:rPr>
        <w:t>0</w:t>
      </w:r>
      <w:r w:rsidRPr="00411C7A">
        <w:rPr>
          <w:rStyle w:val="normaltextrun"/>
          <w:color w:val="000000" w:themeColor="text1"/>
          <w:sz w:val="24"/>
          <w:szCs w:val="24"/>
        </w:rPr>
        <w:t>,</w:t>
      </w:r>
      <w:r w:rsidR="00674CD1" w:rsidRPr="00411C7A">
        <w:rPr>
          <w:rStyle w:val="normaltextrun"/>
          <w:color w:val="000000" w:themeColor="text1"/>
          <w:sz w:val="24"/>
          <w:szCs w:val="24"/>
        </w:rPr>
        <w:t>000</w:t>
      </w:r>
    </w:p>
    <w:p w14:paraId="1791F0E6" w14:textId="398256D2" w:rsidR="00E15E0C" w:rsidRPr="00411C7A" w:rsidRDefault="00E15E0C" w:rsidP="00E15E0C">
      <w:pPr>
        <w:pStyle w:val="paragraph"/>
        <w:spacing w:before="0" w:beforeAutospacing="0" w:after="0" w:afterAutospacing="0"/>
        <w:ind w:left="5040" w:hanging="4320"/>
        <w:textAlignment w:val="baseline"/>
        <w:rPr>
          <w:rStyle w:val="normaltextrun"/>
          <w:b/>
          <w:bCs/>
          <w:color w:val="000000" w:themeColor="text1"/>
          <w:sz w:val="24"/>
          <w:szCs w:val="24"/>
        </w:rPr>
      </w:pPr>
      <w:r w:rsidRPr="00411C7A">
        <w:rPr>
          <w:rStyle w:val="scxw108532998"/>
          <w:color w:val="000000" w:themeColor="text1"/>
          <w:sz w:val="24"/>
          <w:szCs w:val="24"/>
        </w:rPr>
        <w:t>Withdrawal from investments</w:t>
      </w:r>
      <w:r w:rsidR="0011219E" w:rsidRPr="00411C7A">
        <w:rPr>
          <w:rStyle w:val="scxw108532998"/>
          <w:color w:val="000000" w:themeColor="text1"/>
          <w:sz w:val="24"/>
          <w:szCs w:val="24"/>
        </w:rPr>
        <w:tab/>
      </w:r>
      <w:r w:rsidRPr="00411C7A">
        <w:rPr>
          <w:rStyle w:val="scxw108532998"/>
          <w:color w:val="000000" w:themeColor="text1"/>
          <w:sz w:val="24"/>
          <w:szCs w:val="24"/>
        </w:rPr>
        <w:tab/>
      </w:r>
      <w:r w:rsidRPr="00411C7A">
        <w:rPr>
          <w:rStyle w:val="scxw108532998"/>
          <w:color w:val="000000" w:themeColor="text1"/>
          <w:sz w:val="24"/>
          <w:szCs w:val="24"/>
        </w:rPr>
        <w:tab/>
      </w:r>
      <w:r w:rsidRPr="00411C7A">
        <w:rPr>
          <w:rStyle w:val="scxw108532998"/>
          <w:color w:val="000000" w:themeColor="text1"/>
          <w:sz w:val="24"/>
          <w:szCs w:val="24"/>
        </w:rPr>
        <w:tab/>
      </w:r>
      <w:r w:rsidRPr="00411C7A">
        <w:rPr>
          <w:rStyle w:val="scxw108532998"/>
          <w:color w:val="000000" w:themeColor="text1"/>
          <w:sz w:val="24"/>
          <w:szCs w:val="24"/>
        </w:rPr>
        <w:tab/>
      </w:r>
      <w:r w:rsidRPr="00411C7A">
        <w:rPr>
          <w:rStyle w:val="scxw108532998"/>
          <w:color w:val="000000" w:themeColor="text1"/>
          <w:sz w:val="24"/>
          <w:szCs w:val="24"/>
        </w:rPr>
        <w:tab/>
      </w:r>
      <w:r w:rsidRPr="00411C7A">
        <w:rPr>
          <w:rStyle w:val="scxw108532998"/>
          <w:color w:val="000000" w:themeColor="text1"/>
          <w:sz w:val="24"/>
          <w:szCs w:val="24"/>
        </w:rPr>
        <w:tab/>
        <w:t>£</w:t>
      </w:r>
      <w:r w:rsidR="00DF684B" w:rsidRPr="00411C7A">
        <w:rPr>
          <w:rStyle w:val="scxw108532998"/>
          <w:color w:val="000000" w:themeColor="text1"/>
          <w:sz w:val="24"/>
          <w:szCs w:val="24"/>
        </w:rPr>
        <w:t>100,000</w:t>
      </w:r>
      <w:r w:rsidRPr="00411C7A">
        <w:rPr>
          <w:color w:val="000000" w:themeColor="text1"/>
          <w:sz w:val="24"/>
          <w:szCs w:val="24"/>
        </w:rPr>
        <w:br/>
      </w:r>
      <w:r w:rsidRPr="00411C7A">
        <w:rPr>
          <w:rStyle w:val="normaltextrun"/>
          <w:b/>
          <w:bCs/>
          <w:color w:val="000000" w:themeColor="text1"/>
          <w:sz w:val="24"/>
          <w:szCs w:val="24"/>
        </w:rPr>
        <w:t>Total</w:t>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t>£</w:t>
      </w:r>
      <w:r w:rsidR="00DF684B" w:rsidRPr="00411C7A">
        <w:rPr>
          <w:rStyle w:val="normaltextrun"/>
          <w:b/>
          <w:bCs/>
          <w:color w:val="000000" w:themeColor="text1"/>
          <w:sz w:val="24"/>
          <w:szCs w:val="24"/>
        </w:rPr>
        <w:t>392,146</w:t>
      </w:r>
    </w:p>
    <w:p w14:paraId="54D362F9" w14:textId="77777777" w:rsidR="00E15E0C" w:rsidRPr="00411C7A" w:rsidRDefault="00E15E0C" w:rsidP="00E15E0C">
      <w:pPr>
        <w:pStyle w:val="paragraph"/>
        <w:spacing w:before="0" w:beforeAutospacing="0" w:after="0" w:afterAutospacing="0"/>
        <w:jc w:val="right"/>
        <w:textAlignment w:val="baseline"/>
        <w:rPr>
          <w:rStyle w:val="normaltextrun"/>
          <w:b/>
          <w:bCs/>
          <w:color w:val="000000" w:themeColor="text1"/>
          <w:sz w:val="24"/>
          <w:szCs w:val="24"/>
          <w:highlight w:val="yellow"/>
        </w:rPr>
      </w:pPr>
    </w:p>
    <w:p w14:paraId="4C88C5DE" w14:textId="75BBD982" w:rsidR="00E15E0C" w:rsidRPr="00411C7A" w:rsidRDefault="00E15E0C" w:rsidP="00E15E0C">
      <w:pPr>
        <w:pStyle w:val="paragraph"/>
        <w:spacing w:before="0" w:beforeAutospacing="0" w:after="0" w:afterAutospacing="0"/>
        <w:textAlignment w:val="baseline"/>
        <w:rPr>
          <w:rStyle w:val="normaltextrun"/>
          <w:b/>
          <w:bCs/>
          <w:color w:val="000000" w:themeColor="text1"/>
          <w:sz w:val="24"/>
          <w:szCs w:val="24"/>
        </w:rPr>
      </w:pPr>
      <w:r w:rsidRPr="00411C7A">
        <w:rPr>
          <w:rStyle w:val="normaltextrun"/>
          <w:b/>
          <w:bCs/>
          <w:color w:val="000000" w:themeColor="text1"/>
          <w:sz w:val="24"/>
          <w:szCs w:val="24"/>
        </w:rPr>
        <w:t>Balance in the bank at Year End</w:t>
      </w:r>
      <w:r w:rsidR="0011219E" w:rsidRPr="00411C7A">
        <w:rPr>
          <w:rStyle w:val="normaltextrun"/>
          <w:b/>
          <w:bCs/>
          <w:color w:val="000000" w:themeColor="text1"/>
          <w:sz w:val="24"/>
          <w:szCs w:val="24"/>
        </w:rPr>
        <w:t xml:space="preserve"> 202</w:t>
      </w:r>
      <w:r w:rsidR="00B719EF" w:rsidRPr="00411C7A">
        <w:rPr>
          <w:rStyle w:val="normaltextrun"/>
          <w:b/>
          <w:bCs/>
          <w:color w:val="000000" w:themeColor="text1"/>
          <w:sz w:val="24"/>
          <w:szCs w:val="24"/>
        </w:rPr>
        <w:t>6</w:t>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r>
      <w:r w:rsidRPr="00411C7A">
        <w:rPr>
          <w:rStyle w:val="normaltextrun"/>
          <w:b/>
          <w:bCs/>
          <w:color w:val="000000" w:themeColor="text1"/>
          <w:sz w:val="24"/>
          <w:szCs w:val="24"/>
        </w:rPr>
        <w:tab/>
        <w:t>£</w:t>
      </w:r>
      <w:r w:rsidR="00DF684B" w:rsidRPr="00411C7A">
        <w:rPr>
          <w:rStyle w:val="normaltextrun"/>
          <w:b/>
          <w:bCs/>
          <w:color w:val="000000" w:themeColor="text1"/>
          <w:sz w:val="24"/>
          <w:szCs w:val="24"/>
        </w:rPr>
        <w:t>34,146</w:t>
      </w:r>
    </w:p>
    <w:p w14:paraId="361BC691" w14:textId="77777777" w:rsidR="00E15E0C" w:rsidRDefault="00E15E0C" w:rsidP="00E15E0C">
      <w:pPr>
        <w:pStyle w:val="paragraph"/>
        <w:spacing w:before="0" w:beforeAutospacing="0" w:after="0" w:afterAutospacing="0"/>
        <w:textAlignment w:val="baseline"/>
        <w:rPr>
          <w:rStyle w:val="normaltextrun"/>
          <w:b/>
          <w:bCs/>
          <w:sz w:val="24"/>
          <w:szCs w:val="24"/>
        </w:rPr>
      </w:pPr>
    </w:p>
    <w:p w14:paraId="629D783F" w14:textId="4AAC56F4" w:rsidR="00E15E0C" w:rsidRDefault="00E15E0C" w:rsidP="00B719EF">
      <w:pPr>
        <w:pStyle w:val="paragraph"/>
        <w:spacing w:before="0" w:beforeAutospacing="0" w:after="0" w:afterAutospacing="0"/>
        <w:jc w:val="both"/>
        <w:textAlignment w:val="baseline"/>
        <w:rPr>
          <w:rStyle w:val="normaltextrun"/>
          <w:sz w:val="24"/>
          <w:szCs w:val="24"/>
        </w:rPr>
      </w:pPr>
      <w:r>
        <w:rPr>
          <w:rStyle w:val="normaltextrun"/>
          <w:sz w:val="24"/>
          <w:szCs w:val="24"/>
        </w:rPr>
        <w:t>The budget will be reviewed at the end of June to ensure that the cashflow needed at the start of 202</w:t>
      </w:r>
      <w:r w:rsidR="00B719EF">
        <w:rPr>
          <w:rStyle w:val="normaltextrun"/>
          <w:sz w:val="24"/>
          <w:szCs w:val="24"/>
        </w:rPr>
        <w:t>7</w:t>
      </w:r>
      <w:r>
        <w:rPr>
          <w:rStyle w:val="normaltextrun"/>
          <w:sz w:val="24"/>
          <w:szCs w:val="24"/>
        </w:rPr>
        <w:t xml:space="preserve"> is sufficient. </w:t>
      </w:r>
      <w:r w:rsidRPr="00CF18B5">
        <w:rPr>
          <w:rStyle w:val="normaltextrun"/>
          <w:sz w:val="24"/>
          <w:szCs w:val="24"/>
        </w:rPr>
        <w:t xml:space="preserve">As a consequence of this budget the Board has agreed a new reserve of </w:t>
      </w:r>
      <w:r w:rsidRPr="00411C7A">
        <w:rPr>
          <w:rStyle w:val="normaltextrun"/>
          <w:color w:val="000000" w:themeColor="text1"/>
          <w:sz w:val="24"/>
          <w:szCs w:val="24"/>
        </w:rPr>
        <w:t>£</w:t>
      </w:r>
      <w:r w:rsidR="00DF684B" w:rsidRPr="00411C7A">
        <w:rPr>
          <w:rStyle w:val="normaltextrun"/>
          <w:color w:val="000000" w:themeColor="text1"/>
          <w:sz w:val="24"/>
          <w:szCs w:val="24"/>
        </w:rPr>
        <w:t>487,000</w:t>
      </w:r>
      <w:r w:rsidRPr="00411C7A">
        <w:rPr>
          <w:rStyle w:val="normaltextrun"/>
          <w:color w:val="000000" w:themeColor="text1"/>
          <w:sz w:val="24"/>
          <w:szCs w:val="24"/>
        </w:rPr>
        <w:t xml:space="preserve"> </w:t>
      </w:r>
      <w:r w:rsidRPr="00CF18B5">
        <w:rPr>
          <w:rStyle w:val="normaltextrun"/>
          <w:sz w:val="24"/>
          <w:szCs w:val="24"/>
        </w:rPr>
        <w:t>for 202</w:t>
      </w:r>
      <w:r w:rsidR="00B719EF">
        <w:rPr>
          <w:rStyle w:val="normaltextrun"/>
          <w:sz w:val="24"/>
          <w:szCs w:val="24"/>
        </w:rPr>
        <w:t>6</w:t>
      </w:r>
      <w:r w:rsidRPr="00CF18B5">
        <w:rPr>
          <w:rStyle w:val="normaltextrun"/>
          <w:sz w:val="24"/>
          <w:szCs w:val="24"/>
        </w:rPr>
        <w:t>.</w:t>
      </w:r>
      <w:r>
        <w:rPr>
          <w:rStyle w:val="normaltextrun"/>
          <w:sz w:val="24"/>
          <w:szCs w:val="24"/>
        </w:rPr>
        <w:t xml:space="preserve"> </w:t>
      </w:r>
    </w:p>
    <w:p w14:paraId="3014D314" w14:textId="77777777" w:rsidR="00C223DC" w:rsidRDefault="00C223DC" w:rsidP="00E15E0C">
      <w:pPr>
        <w:pStyle w:val="paragraph"/>
        <w:spacing w:before="0" w:beforeAutospacing="0" w:after="0" w:afterAutospacing="0"/>
        <w:textAlignment w:val="baseline"/>
        <w:rPr>
          <w:rStyle w:val="normaltextrun"/>
          <w:sz w:val="24"/>
          <w:szCs w:val="24"/>
        </w:rPr>
      </w:pPr>
      <w:bookmarkStart w:id="0" w:name="_GoBack"/>
      <w:bookmarkEnd w:id="0"/>
    </w:p>
    <w:p w14:paraId="4A3481C1" w14:textId="63ABD8B2" w:rsidR="00C223DC" w:rsidRPr="00DF684B" w:rsidRDefault="00C223DC" w:rsidP="00E15E0C">
      <w:pPr>
        <w:pStyle w:val="paragraph"/>
        <w:spacing w:before="0" w:beforeAutospacing="0" w:after="0" w:afterAutospacing="0"/>
        <w:textAlignment w:val="baseline"/>
        <w:rPr>
          <w:rStyle w:val="normaltextrun"/>
          <w:b/>
          <w:bCs/>
          <w:sz w:val="24"/>
          <w:szCs w:val="24"/>
        </w:rPr>
      </w:pPr>
      <w:r w:rsidRPr="00C223DC">
        <w:rPr>
          <w:rStyle w:val="normaltextrun"/>
          <w:b/>
          <w:bCs/>
          <w:sz w:val="24"/>
          <w:szCs w:val="24"/>
        </w:rPr>
        <w:t>Risks</w:t>
      </w:r>
    </w:p>
    <w:p w14:paraId="70E749C2" w14:textId="3ECF39F0" w:rsidR="00C223DC" w:rsidRDefault="00C223DC" w:rsidP="00B719EF">
      <w:pPr>
        <w:pStyle w:val="paragraph"/>
        <w:spacing w:before="0" w:beforeAutospacing="0" w:after="0" w:afterAutospacing="0"/>
        <w:jc w:val="both"/>
        <w:textAlignment w:val="baseline"/>
        <w:rPr>
          <w:rStyle w:val="normaltextrun"/>
          <w:sz w:val="24"/>
          <w:szCs w:val="24"/>
        </w:rPr>
      </w:pPr>
      <w:r>
        <w:rPr>
          <w:rStyle w:val="normaltextrun"/>
          <w:sz w:val="24"/>
          <w:szCs w:val="24"/>
        </w:rPr>
        <w:t>Our Risk Register</w:t>
      </w:r>
      <w:r w:rsidR="00631BC2">
        <w:rPr>
          <w:rStyle w:val="normaltextrun"/>
          <w:sz w:val="24"/>
          <w:szCs w:val="24"/>
        </w:rPr>
        <w:t xml:space="preserve"> was reviewed again at the end of 202</w:t>
      </w:r>
      <w:r w:rsidR="00B719EF">
        <w:rPr>
          <w:rStyle w:val="normaltextrun"/>
          <w:sz w:val="24"/>
          <w:szCs w:val="24"/>
        </w:rPr>
        <w:t>5</w:t>
      </w:r>
      <w:r w:rsidR="00631BC2">
        <w:rPr>
          <w:rStyle w:val="normaltextrun"/>
          <w:sz w:val="24"/>
          <w:szCs w:val="24"/>
        </w:rPr>
        <w:t xml:space="preserve"> and was updated to take in to account any changes in circumstances. There were no major ones, although it is good to report that the actions under the heading of ‘Future Actions Needed’, continue to reduce. </w:t>
      </w:r>
    </w:p>
    <w:p w14:paraId="3AEBB768" w14:textId="77777777" w:rsidR="00480387" w:rsidRDefault="00480387" w:rsidP="00E15E0C">
      <w:pPr>
        <w:pStyle w:val="paragraph"/>
        <w:spacing w:before="0" w:beforeAutospacing="0" w:after="0" w:afterAutospacing="0"/>
        <w:textAlignment w:val="baseline"/>
        <w:rPr>
          <w:rStyle w:val="normaltextrun"/>
          <w:sz w:val="24"/>
          <w:szCs w:val="24"/>
        </w:rPr>
      </w:pPr>
    </w:p>
    <w:p w14:paraId="7E20D2F1" w14:textId="6D77DEEC" w:rsidR="00480387" w:rsidRDefault="00480387" w:rsidP="00E15E0C">
      <w:pPr>
        <w:pStyle w:val="paragraph"/>
        <w:spacing w:before="0" w:beforeAutospacing="0" w:after="0" w:afterAutospacing="0"/>
        <w:textAlignment w:val="baseline"/>
        <w:rPr>
          <w:rStyle w:val="normaltextrun"/>
          <w:sz w:val="24"/>
          <w:szCs w:val="24"/>
        </w:rPr>
      </w:pPr>
      <w:r>
        <w:rPr>
          <w:rStyle w:val="normaltextrun"/>
          <w:sz w:val="24"/>
          <w:szCs w:val="24"/>
        </w:rPr>
        <w:t xml:space="preserve">The most important </w:t>
      </w:r>
      <w:r w:rsidR="00D91955">
        <w:rPr>
          <w:rStyle w:val="normaltextrun"/>
          <w:sz w:val="24"/>
          <w:szCs w:val="24"/>
        </w:rPr>
        <w:t>R</w:t>
      </w:r>
      <w:r>
        <w:rPr>
          <w:rStyle w:val="normaltextrun"/>
          <w:sz w:val="24"/>
          <w:szCs w:val="24"/>
        </w:rPr>
        <w:t>isks the Charity faces are:</w:t>
      </w:r>
    </w:p>
    <w:p w14:paraId="0723632C" w14:textId="77777777" w:rsidR="00480387" w:rsidRPr="009C13CF" w:rsidRDefault="00480387" w:rsidP="00E15E0C">
      <w:pPr>
        <w:pStyle w:val="paragraph"/>
        <w:spacing w:before="0" w:beforeAutospacing="0" w:after="0" w:afterAutospacing="0"/>
        <w:textAlignment w:val="baseline"/>
        <w:rPr>
          <w:rStyle w:val="normaltextrun"/>
        </w:rPr>
      </w:pPr>
    </w:p>
    <w:p w14:paraId="655C2376" w14:textId="3E904D80" w:rsidR="00480387" w:rsidRPr="00CF18B5" w:rsidRDefault="00480387" w:rsidP="00480387">
      <w:pPr>
        <w:pStyle w:val="paragraph"/>
        <w:numPr>
          <w:ilvl w:val="0"/>
          <w:numId w:val="21"/>
        </w:numPr>
        <w:spacing w:before="0" w:beforeAutospacing="0" w:after="0" w:afterAutospacing="0"/>
        <w:textAlignment w:val="baseline"/>
        <w:rPr>
          <w:rFonts w:asciiTheme="minorHAnsi" w:hAnsiTheme="minorHAnsi" w:cstheme="minorHAnsi"/>
          <w:sz w:val="24"/>
          <w:szCs w:val="24"/>
        </w:rPr>
      </w:pPr>
      <w:r w:rsidRPr="00CF18B5">
        <w:rPr>
          <w:rFonts w:asciiTheme="minorHAnsi" w:hAnsiTheme="minorHAnsi" w:cstheme="minorHAnsi"/>
          <w:sz w:val="24"/>
          <w:szCs w:val="24"/>
        </w:rPr>
        <w:t xml:space="preserve">Lack of back-up in key roles for unplanned (or planned) absences. The key roles are Chair, Deputy Chair, Secretary, Grants Committee Chair and Finance Committee Chair. </w:t>
      </w:r>
    </w:p>
    <w:p w14:paraId="53C7249E" w14:textId="0C198376" w:rsidR="00480387" w:rsidRPr="00CF18B5" w:rsidRDefault="00480387" w:rsidP="00480387">
      <w:pPr>
        <w:pStyle w:val="paragraph"/>
        <w:numPr>
          <w:ilvl w:val="0"/>
          <w:numId w:val="21"/>
        </w:numPr>
        <w:spacing w:before="0" w:beforeAutospacing="0" w:after="0" w:afterAutospacing="0"/>
        <w:textAlignment w:val="baseline"/>
        <w:rPr>
          <w:rFonts w:asciiTheme="minorHAnsi" w:hAnsiTheme="minorHAnsi" w:cstheme="minorHAnsi"/>
          <w:sz w:val="24"/>
          <w:szCs w:val="24"/>
        </w:rPr>
      </w:pPr>
      <w:r w:rsidRPr="00CF18B5">
        <w:rPr>
          <w:rFonts w:asciiTheme="minorHAnsi" w:hAnsiTheme="minorHAnsi" w:cstheme="minorHAnsi"/>
          <w:sz w:val="24"/>
          <w:szCs w:val="24"/>
        </w:rPr>
        <w:t xml:space="preserve">Our </w:t>
      </w:r>
      <w:r w:rsidR="00CF18B5">
        <w:rPr>
          <w:rFonts w:asciiTheme="minorHAnsi" w:hAnsiTheme="minorHAnsi" w:cstheme="minorHAnsi"/>
          <w:sz w:val="24"/>
          <w:szCs w:val="24"/>
        </w:rPr>
        <w:t>g</w:t>
      </w:r>
      <w:r w:rsidRPr="00CF18B5">
        <w:rPr>
          <w:rFonts w:asciiTheme="minorHAnsi" w:hAnsiTheme="minorHAnsi" w:cstheme="minorHAnsi"/>
          <w:sz w:val="24"/>
          <w:szCs w:val="24"/>
        </w:rPr>
        <w:t xml:space="preserve">rant </w:t>
      </w:r>
      <w:r w:rsidR="00CF18B5">
        <w:rPr>
          <w:rFonts w:asciiTheme="minorHAnsi" w:hAnsiTheme="minorHAnsi" w:cstheme="minorHAnsi"/>
          <w:sz w:val="24"/>
          <w:szCs w:val="24"/>
        </w:rPr>
        <w:t>g</w:t>
      </w:r>
      <w:r w:rsidRPr="00CF18B5">
        <w:rPr>
          <w:rFonts w:asciiTheme="minorHAnsi" w:hAnsiTheme="minorHAnsi" w:cstheme="minorHAnsi"/>
          <w:sz w:val="24"/>
          <w:szCs w:val="24"/>
        </w:rPr>
        <w:t xml:space="preserve">iving does not have the impact we intend. </w:t>
      </w:r>
    </w:p>
    <w:p w14:paraId="2868D2C5" w14:textId="26D3C619" w:rsidR="00480387" w:rsidRPr="00CF18B5" w:rsidRDefault="00480387" w:rsidP="00480387">
      <w:pPr>
        <w:pStyle w:val="paragraph"/>
        <w:numPr>
          <w:ilvl w:val="0"/>
          <w:numId w:val="21"/>
        </w:numPr>
        <w:spacing w:before="0" w:beforeAutospacing="0" w:after="0" w:afterAutospacing="0"/>
        <w:textAlignment w:val="baseline"/>
        <w:rPr>
          <w:rFonts w:asciiTheme="minorHAnsi" w:hAnsiTheme="minorHAnsi" w:cstheme="minorHAnsi"/>
          <w:sz w:val="24"/>
          <w:szCs w:val="24"/>
        </w:rPr>
      </w:pPr>
      <w:r w:rsidRPr="00CF18B5">
        <w:rPr>
          <w:rFonts w:asciiTheme="minorHAnsi" w:hAnsiTheme="minorHAnsi" w:cstheme="minorHAnsi"/>
          <w:sz w:val="24"/>
          <w:szCs w:val="24"/>
        </w:rPr>
        <w:t xml:space="preserve">We suffer reputational damage either from the actions of others, poor use of funds or failure to do due diligence on the organisations we support. </w:t>
      </w:r>
    </w:p>
    <w:p w14:paraId="2A9E1C82" w14:textId="3175249B" w:rsidR="00480387" w:rsidRPr="00CF18B5" w:rsidRDefault="00480387" w:rsidP="00480387">
      <w:pPr>
        <w:pStyle w:val="paragraph"/>
        <w:numPr>
          <w:ilvl w:val="0"/>
          <w:numId w:val="21"/>
        </w:numPr>
        <w:spacing w:before="0" w:beforeAutospacing="0" w:after="0" w:afterAutospacing="0"/>
        <w:textAlignment w:val="baseline"/>
        <w:rPr>
          <w:rFonts w:asciiTheme="minorHAnsi" w:hAnsiTheme="minorHAnsi" w:cstheme="minorHAnsi"/>
          <w:sz w:val="24"/>
          <w:szCs w:val="24"/>
        </w:rPr>
      </w:pPr>
      <w:r w:rsidRPr="00CF18B5">
        <w:rPr>
          <w:rFonts w:asciiTheme="minorHAnsi" w:hAnsiTheme="minorHAnsi" w:cstheme="minorHAnsi"/>
          <w:sz w:val="24"/>
          <w:szCs w:val="24"/>
        </w:rPr>
        <w:t>Systemic failures of the Charity Fund</w:t>
      </w:r>
      <w:r w:rsidR="00CF18B5">
        <w:rPr>
          <w:rFonts w:asciiTheme="minorHAnsi" w:hAnsiTheme="minorHAnsi" w:cstheme="minorHAnsi"/>
          <w:sz w:val="24"/>
          <w:szCs w:val="24"/>
        </w:rPr>
        <w:t>’</w:t>
      </w:r>
      <w:r w:rsidRPr="00CF18B5">
        <w:rPr>
          <w:rFonts w:asciiTheme="minorHAnsi" w:hAnsiTheme="minorHAnsi" w:cstheme="minorHAnsi"/>
          <w:sz w:val="24"/>
          <w:szCs w:val="24"/>
        </w:rPr>
        <w:t>s digital software or security breaches of the data, documentation</w:t>
      </w:r>
      <w:r w:rsidR="00D91955" w:rsidRPr="00CF18B5">
        <w:rPr>
          <w:rFonts w:asciiTheme="minorHAnsi" w:hAnsiTheme="minorHAnsi" w:cstheme="minorHAnsi"/>
          <w:sz w:val="24"/>
          <w:szCs w:val="24"/>
        </w:rPr>
        <w:t xml:space="preserve"> </w:t>
      </w:r>
      <w:r w:rsidRPr="00CF18B5">
        <w:rPr>
          <w:rFonts w:asciiTheme="minorHAnsi" w:hAnsiTheme="minorHAnsi" w:cstheme="minorHAnsi"/>
          <w:sz w:val="24"/>
          <w:szCs w:val="24"/>
        </w:rPr>
        <w:t>and important correspondence held by the Charity</w:t>
      </w:r>
      <w:r w:rsidR="00D91955" w:rsidRPr="00CF18B5">
        <w:rPr>
          <w:rFonts w:asciiTheme="minorHAnsi" w:hAnsiTheme="minorHAnsi" w:cstheme="minorHAnsi"/>
          <w:sz w:val="24"/>
          <w:szCs w:val="24"/>
        </w:rPr>
        <w:t xml:space="preserve"> (digital and hard copy)</w:t>
      </w:r>
      <w:r w:rsidRPr="00CF18B5">
        <w:rPr>
          <w:rFonts w:asciiTheme="minorHAnsi" w:hAnsiTheme="minorHAnsi" w:cstheme="minorHAnsi"/>
          <w:sz w:val="24"/>
          <w:szCs w:val="24"/>
        </w:rPr>
        <w:t xml:space="preserve">. </w:t>
      </w:r>
    </w:p>
    <w:p w14:paraId="1FBCBABF" w14:textId="031B70F5" w:rsidR="00D91955" w:rsidRPr="00CF18B5" w:rsidRDefault="00D91955" w:rsidP="00480387">
      <w:pPr>
        <w:pStyle w:val="paragraph"/>
        <w:numPr>
          <w:ilvl w:val="0"/>
          <w:numId w:val="21"/>
        </w:numPr>
        <w:spacing w:before="0" w:beforeAutospacing="0" w:after="0" w:afterAutospacing="0"/>
        <w:textAlignment w:val="baseline"/>
        <w:rPr>
          <w:rFonts w:asciiTheme="minorHAnsi" w:hAnsiTheme="minorHAnsi" w:cstheme="minorHAnsi"/>
          <w:sz w:val="24"/>
          <w:szCs w:val="24"/>
        </w:rPr>
      </w:pPr>
      <w:r w:rsidRPr="00CF18B5">
        <w:rPr>
          <w:rFonts w:asciiTheme="minorHAnsi" w:hAnsiTheme="minorHAnsi" w:cstheme="minorHAnsi"/>
          <w:sz w:val="24"/>
          <w:szCs w:val="24"/>
        </w:rPr>
        <w:t>Lack of preparedness to address sudden and unforeseen falls in donations or delayed payments from CSIS.</w:t>
      </w:r>
    </w:p>
    <w:p w14:paraId="1146922D" w14:textId="77777777" w:rsidR="00D91955" w:rsidRPr="00CF18B5" w:rsidRDefault="00D91955" w:rsidP="00D91955">
      <w:pPr>
        <w:pStyle w:val="paragraph"/>
        <w:spacing w:before="0" w:beforeAutospacing="0" w:after="0" w:afterAutospacing="0"/>
        <w:textAlignment w:val="baseline"/>
        <w:rPr>
          <w:rFonts w:asciiTheme="minorHAnsi" w:hAnsiTheme="minorHAnsi" w:cstheme="minorHAnsi"/>
          <w:sz w:val="24"/>
          <w:szCs w:val="24"/>
        </w:rPr>
      </w:pPr>
    </w:p>
    <w:p w14:paraId="0E4B2884" w14:textId="74CEAD93" w:rsidR="00AC23D8" w:rsidRPr="00B95993" w:rsidRDefault="00D91955" w:rsidP="00B95993">
      <w:pPr>
        <w:pStyle w:val="paragraph"/>
        <w:spacing w:before="0" w:beforeAutospacing="0" w:after="0" w:afterAutospacing="0"/>
        <w:textAlignment w:val="baseline"/>
        <w:rPr>
          <w:rStyle w:val="normaltextrun"/>
          <w:rFonts w:asciiTheme="minorHAnsi" w:hAnsiTheme="minorHAnsi" w:cstheme="minorHAnsi"/>
          <w:sz w:val="24"/>
          <w:szCs w:val="24"/>
        </w:rPr>
      </w:pPr>
      <w:r w:rsidRPr="00CF18B5">
        <w:rPr>
          <w:rFonts w:asciiTheme="minorHAnsi" w:hAnsiTheme="minorHAnsi" w:cstheme="minorHAnsi"/>
          <w:sz w:val="24"/>
          <w:szCs w:val="24"/>
        </w:rPr>
        <w:t xml:space="preserve">These </w:t>
      </w:r>
      <w:r w:rsidR="00CF18B5">
        <w:rPr>
          <w:rFonts w:asciiTheme="minorHAnsi" w:hAnsiTheme="minorHAnsi" w:cstheme="minorHAnsi"/>
          <w:sz w:val="24"/>
          <w:szCs w:val="24"/>
        </w:rPr>
        <w:t>r</w:t>
      </w:r>
      <w:r w:rsidRPr="00CF18B5">
        <w:rPr>
          <w:rFonts w:asciiTheme="minorHAnsi" w:hAnsiTheme="minorHAnsi" w:cstheme="minorHAnsi"/>
          <w:sz w:val="24"/>
          <w:szCs w:val="24"/>
        </w:rPr>
        <w:t xml:space="preserve">isks are reviewed quarterly by the Board’s senior team. </w:t>
      </w:r>
    </w:p>
    <w:sectPr w:rsidR="00AC23D8" w:rsidRPr="00B95993" w:rsidSect="00BE51D4">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BEAFF" w14:textId="77777777" w:rsidR="001216F6" w:rsidRDefault="001216F6" w:rsidP="003F075B">
      <w:r>
        <w:separator/>
      </w:r>
    </w:p>
  </w:endnote>
  <w:endnote w:type="continuationSeparator" w:id="0">
    <w:p w14:paraId="4C23DEE8" w14:textId="77777777" w:rsidR="001216F6" w:rsidRDefault="001216F6" w:rsidP="003F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ptos">
    <w:altName w:val="Calibri"/>
    <w:panose1 w:val="020B06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90D0A" w14:textId="15EFDAED" w:rsidR="003F075B" w:rsidRDefault="001216F6" w:rsidP="001C6F9A">
    <w:pPr>
      <w:pStyle w:val="Footer"/>
      <w:jc w:val="right"/>
    </w:pPr>
    <w:sdt>
      <w:sdtPr>
        <w:id w:val="-1206481552"/>
        <w:docPartObj>
          <w:docPartGallery w:val="Page Numbers (Bottom of Page)"/>
          <w:docPartUnique/>
        </w:docPartObj>
      </w:sdtPr>
      <w:sdtEndPr>
        <w:rPr>
          <w:noProof/>
        </w:rPr>
      </w:sdtEndPr>
      <w:sdtContent>
        <w:r w:rsidR="003F075B">
          <w:fldChar w:fldCharType="begin"/>
        </w:r>
        <w:r w:rsidR="003F075B">
          <w:instrText xml:space="preserve"> PAGE   \* MERGEFORMAT </w:instrText>
        </w:r>
        <w:r w:rsidR="003F075B">
          <w:fldChar w:fldCharType="separate"/>
        </w:r>
        <w:r w:rsidR="003F075B">
          <w:rPr>
            <w:noProof/>
          </w:rPr>
          <w:t>2</w:t>
        </w:r>
        <w:r w:rsidR="003F075B">
          <w:rPr>
            <w:noProof/>
          </w:rPr>
          <w:fldChar w:fldCharType="end"/>
        </w:r>
      </w:sdtContent>
    </w:sdt>
  </w:p>
  <w:p w14:paraId="761D7B53" w14:textId="6B083589" w:rsidR="003F075B" w:rsidRPr="001C6F9A" w:rsidRDefault="004550F8">
    <w:pPr>
      <w:pStyle w:val="Footer"/>
      <w:rPr>
        <w:sz w:val="16"/>
        <w:szCs w:val="16"/>
      </w:rPr>
    </w:pPr>
    <w:r w:rsidRPr="001C6F9A">
      <w:rPr>
        <w:sz w:val="16"/>
        <w:szCs w:val="16"/>
      </w:rPr>
      <w:t>Business Plan 202</w:t>
    </w:r>
    <w:r w:rsidR="0024694E">
      <w:rPr>
        <w:sz w:val="16"/>
        <w:szCs w:val="16"/>
      </w:rPr>
      <w:t>6D1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69B68" w14:textId="77777777" w:rsidR="001216F6" w:rsidRDefault="001216F6" w:rsidP="003F075B">
      <w:r>
        <w:separator/>
      </w:r>
    </w:p>
  </w:footnote>
  <w:footnote w:type="continuationSeparator" w:id="0">
    <w:p w14:paraId="23DB3F8E" w14:textId="77777777" w:rsidR="001216F6" w:rsidRDefault="001216F6" w:rsidP="003F0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52AD"/>
    <w:multiLevelType w:val="hybridMultilevel"/>
    <w:tmpl w:val="2F926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B60DB"/>
    <w:multiLevelType w:val="hybridMultilevel"/>
    <w:tmpl w:val="326E1E9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 w15:restartNumberingAfterBreak="0">
    <w:nsid w:val="07AA38CD"/>
    <w:multiLevelType w:val="hybridMultilevel"/>
    <w:tmpl w:val="838AD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C4A47"/>
    <w:multiLevelType w:val="multilevel"/>
    <w:tmpl w:val="ED7A032A"/>
    <w:lvl w:ilvl="0">
      <w:start w:val="1"/>
      <w:numFmt w:val="decimal"/>
      <w:pStyle w:val="Level1Heading"/>
      <w:lvlText w:val="%1."/>
      <w:lvlJc w:val="left"/>
      <w:pPr>
        <w:tabs>
          <w:tab w:val="num" w:pos="680"/>
        </w:tabs>
        <w:ind w:left="680" w:hanging="680"/>
      </w:pPr>
      <w:rPr>
        <w:rFonts w:ascii="Arial" w:hAnsi="Arial" w:hint="default"/>
        <w:b w:val="0"/>
        <w:i w:val="0"/>
        <w:sz w:val="20"/>
      </w:rPr>
    </w:lvl>
    <w:lvl w:ilvl="1">
      <w:start w:val="1"/>
      <w:numFmt w:val="decimal"/>
      <w:pStyle w:val="Level2Heading"/>
      <w:lvlText w:val="%1.%2"/>
      <w:lvlJc w:val="left"/>
      <w:pPr>
        <w:tabs>
          <w:tab w:val="num" w:pos="680"/>
        </w:tabs>
        <w:ind w:left="680" w:hanging="680"/>
      </w:pPr>
      <w:rPr>
        <w:rFonts w:hint="default"/>
        <w:b w:val="0"/>
        <w:i w:val="0"/>
      </w:rPr>
    </w:lvl>
    <w:lvl w:ilvl="2">
      <w:start w:val="1"/>
      <w:numFmt w:val="decimal"/>
      <w:pStyle w:val="Level3Heading"/>
      <w:lvlText w:val="%1.%2.%3"/>
      <w:lvlJc w:val="left"/>
      <w:pPr>
        <w:tabs>
          <w:tab w:val="num" w:pos="3970"/>
        </w:tabs>
        <w:ind w:left="3970" w:hanging="851"/>
      </w:pPr>
      <w:rPr>
        <w:rFonts w:ascii="Arial" w:hAnsi="Arial" w:hint="default"/>
        <w:b w:val="0"/>
        <w:i w:val="0"/>
        <w:sz w:val="20"/>
      </w:rPr>
    </w:lvl>
    <w:lvl w:ilvl="3">
      <w:start w:val="1"/>
      <w:numFmt w:val="decimal"/>
      <w:pStyle w:val="Level4Number"/>
      <w:lvlText w:val="%1.%2.%3.%4"/>
      <w:lvlJc w:val="left"/>
      <w:pPr>
        <w:tabs>
          <w:tab w:val="num" w:pos="2381"/>
        </w:tabs>
        <w:ind w:left="2381" w:hanging="850"/>
      </w:pPr>
      <w:rPr>
        <w:rFonts w:ascii="Arial" w:hAnsi="Arial" w:hint="default"/>
        <w:b w:val="0"/>
        <w:i w:val="0"/>
        <w:sz w:val="20"/>
      </w:rPr>
    </w:lvl>
    <w:lvl w:ilvl="4">
      <w:start w:val="1"/>
      <w:numFmt w:val="lowerLetter"/>
      <w:pStyle w:val="Level5Number"/>
      <w:lvlText w:val="(%5)"/>
      <w:lvlJc w:val="left"/>
      <w:pPr>
        <w:tabs>
          <w:tab w:val="num" w:pos="3232"/>
        </w:tabs>
        <w:ind w:left="3232" w:hanging="851"/>
      </w:pPr>
      <w:rPr>
        <w:rFonts w:hint="default"/>
      </w:rPr>
    </w:lvl>
    <w:lvl w:ilvl="5">
      <w:start w:val="1"/>
      <w:numFmt w:val="lowerRoman"/>
      <w:pStyle w:val="Level6Number"/>
      <w:lvlText w:val="(%6)"/>
      <w:lvlJc w:val="left"/>
      <w:pPr>
        <w:tabs>
          <w:tab w:val="num" w:pos="4082"/>
        </w:tabs>
        <w:ind w:left="4082" w:hanging="85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0B771911"/>
    <w:multiLevelType w:val="hybridMultilevel"/>
    <w:tmpl w:val="9B7215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73510A"/>
    <w:multiLevelType w:val="hybridMultilevel"/>
    <w:tmpl w:val="5718B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5107D"/>
    <w:multiLevelType w:val="hybridMultilevel"/>
    <w:tmpl w:val="D0782DDC"/>
    <w:lvl w:ilvl="0" w:tplc="A8DC7974">
      <w:numFmt w:val="bullet"/>
      <w:lvlText w:val="-"/>
      <w:lvlJc w:val="left"/>
      <w:pPr>
        <w:ind w:left="780" w:hanging="42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164F62"/>
    <w:multiLevelType w:val="hybridMultilevel"/>
    <w:tmpl w:val="5802D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1619D"/>
    <w:multiLevelType w:val="hybridMultilevel"/>
    <w:tmpl w:val="2C144B46"/>
    <w:lvl w:ilvl="0" w:tplc="4502AA42">
      <w:numFmt w:val="bullet"/>
      <w:lvlText w:val="-"/>
      <w:lvlJc w:val="left"/>
      <w:pPr>
        <w:ind w:left="720"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DE137B"/>
    <w:multiLevelType w:val="multilevel"/>
    <w:tmpl w:val="1AAE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3C27F8"/>
    <w:multiLevelType w:val="hybridMultilevel"/>
    <w:tmpl w:val="F9FE2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11212D"/>
    <w:multiLevelType w:val="hybridMultilevel"/>
    <w:tmpl w:val="C3A6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857C5"/>
    <w:multiLevelType w:val="hybridMultilevel"/>
    <w:tmpl w:val="CC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AD1324"/>
    <w:multiLevelType w:val="hybridMultilevel"/>
    <w:tmpl w:val="04489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E42CB"/>
    <w:multiLevelType w:val="hybridMultilevel"/>
    <w:tmpl w:val="6FE045CC"/>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5" w15:restartNumberingAfterBreak="0">
    <w:nsid w:val="3517623F"/>
    <w:multiLevelType w:val="hybridMultilevel"/>
    <w:tmpl w:val="92C6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FB0433"/>
    <w:multiLevelType w:val="hybridMultilevel"/>
    <w:tmpl w:val="A78E6E1E"/>
    <w:lvl w:ilvl="0" w:tplc="DAEAE3C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FD0CB0"/>
    <w:multiLevelType w:val="hybridMultilevel"/>
    <w:tmpl w:val="533A6C24"/>
    <w:lvl w:ilvl="0" w:tplc="4502AA42">
      <w:numFmt w:val="bullet"/>
      <w:lvlText w:val="-"/>
      <w:lvlJc w:val="left"/>
      <w:pPr>
        <w:ind w:left="720"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F716BE"/>
    <w:multiLevelType w:val="hybridMultilevel"/>
    <w:tmpl w:val="76365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9F5737"/>
    <w:multiLevelType w:val="hybridMultilevel"/>
    <w:tmpl w:val="2400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441F17"/>
    <w:multiLevelType w:val="hybridMultilevel"/>
    <w:tmpl w:val="CB0C19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10B0448"/>
    <w:multiLevelType w:val="hybridMultilevel"/>
    <w:tmpl w:val="FBD47644"/>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2" w15:restartNumberingAfterBreak="0">
    <w:nsid w:val="78483CD4"/>
    <w:multiLevelType w:val="hybridMultilevel"/>
    <w:tmpl w:val="B0EA938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3" w15:restartNumberingAfterBreak="0">
    <w:nsid w:val="78D95D5C"/>
    <w:multiLevelType w:val="hybridMultilevel"/>
    <w:tmpl w:val="79AC322A"/>
    <w:lvl w:ilvl="0" w:tplc="DAEAE3C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CE4DAD"/>
    <w:multiLevelType w:val="hybridMultilevel"/>
    <w:tmpl w:val="BADE8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23"/>
  </w:num>
  <w:num w:numId="3">
    <w:abstractNumId w:val="20"/>
  </w:num>
  <w:num w:numId="4">
    <w:abstractNumId w:val="4"/>
  </w:num>
  <w:num w:numId="5">
    <w:abstractNumId w:val="14"/>
  </w:num>
  <w:num w:numId="6">
    <w:abstractNumId w:val="21"/>
  </w:num>
  <w:num w:numId="7">
    <w:abstractNumId w:val="7"/>
  </w:num>
  <w:num w:numId="8">
    <w:abstractNumId w:val="9"/>
  </w:num>
  <w:num w:numId="9">
    <w:abstractNumId w:val="6"/>
  </w:num>
  <w:num w:numId="10">
    <w:abstractNumId w:val="1"/>
  </w:num>
  <w:num w:numId="11">
    <w:abstractNumId w:val="2"/>
  </w:num>
  <w:num w:numId="12">
    <w:abstractNumId w:val="22"/>
  </w:num>
  <w:num w:numId="13">
    <w:abstractNumId w:val="11"/>
  </w:num>
  <w:num w:numId="14">
    <w:abstractNumId w:val="19"/>
  </w:num>
  <w:num w:numId="15">
    <w:abstractNumId w:val="12"/>
  </w:num>
  <w:num w:numId="16">
    <w:abstractNumId w:val="17"/>
  </w:num>
  <w:num w:numId="17">
    <w:abstractNumId w:val="8"/>
  </w:num>
  <w:num w:numId="18">
    <w:abstractNumId w:val="24"/>
  </w:num>
  <w:num w:numId="19">
    <w:abstractNumId w:val="13"/>
  </w:num>
  <w:num w:numId="20">
    <w:abstractNumId w:val="10"/>
  </w:num>
  <w:num w:numId="21">
    <w:abstractNumId w:val="15"/>
  </w:num>
  <w:num w:numId="22">
    <w:abstractNumId w:val="18"/>
  </w:num>
  <w:num w:numId="23">
    <w:abstractNumId w:val="5"/>
  </w:num>
  <w:num w:numId="24">
    <w:abstractNumId w:val="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32B"/>
    <w:rsid w:val="00002404"/>
    <w:rsid w:val="0000258F"/>
    <w:rsid w:val="0000355C"/>
    <w:rsid w:val="00003C12"/>
    <w:rsid w:val="0000501A"/>
    <w:rsid w:val="00006D01"/>
    <w:rsid w:val="000137EE"/>
    <w:rsid w:val="000204F6"/>
    <w:rsid w:val="000245ED"/>
    <w:rsid w:val="000250C0"/>
    <w:rsid w:val="00026AE9"/>
    <w:rsid w:val="00034029"/>
    <w:rsid w:val="00037423"/>
    <w:rsid w:val="00043AE3"/>
    <w:rsid w:val="000466E7"/>
    <w:rsid w:val="00050FA8"/>
    <w:rsid w:val="00052782"/>
    <w:rsid w:val="00054161"/>
    <w:rsid w:val="0005480D"/>
    <w:rsid w:val="000556A1"/>
    <w:rsid w:val="00056A75"/>
    <w:rsid w:val="00057D78"/>
    <w:rsid w:val="000959F7"/>
    <w:rsid w:val="000C03CB"/>
    <w:rsid w:val="000C1004"/>
    <w:rsid w:val="000D524C"/>
    <w:rsid w:val="000E1001"/>
    <w:rsid w:val="000E123F"/>
    <w:rsid w:val="000E4526"/>
    <w:rsid w:val="000E6195"/>
    <w:rsid w:val="000F0A22"/>
    <w:rsid w:val="000F7D97"/>
    <w:rsid w:val="001022B5"/>
    <w:rsid w:val="0011219E"/>
    <w:rsid w:val="00116FAA"/>
    <w:rsid w:val="001216F6"/>
    <w:rsid w:val="001252B0"/>
    <w:rsid w:val="0013443F"/>
    <w:rsid w:val="001357FD"/>
    <w:rsid w:val="001363E1"/>
    <w:rsid w:val="00137E93"/>
    <w:rsid w:val="001540AF"/>
    <w:rsid w:val="0017262A"/>
    <w:rsid w:val="00181FBB"/>
    <w:rsid w:val="00192556"/>
    <w:rsid w:val="001A3154"/>
    <w:rsid w:val="001B3358"/>
    <w:rsid w:val="001B40D6"/>
    <w:rsid w:val="001B5EF0"/>
    <w:rsid w:val="001C1E42"/>
    <w:rsid w:val="001C332B"/>
    <w:rsid w:val="001C6F9A"/>
    <w:rsid w:val="001C79B7"/>
    <w:rsid w:val="001D09F2"/>
    <w:rsid w:val="001D240B"/>
    <w:rsid w:val="001D3DD2"/>
    <w:rsid w:val="001E0956"/>
    <w:rsid w:val="001E2D3A"/>
    <w:rsid w:val="001E7FCD"/>
    <w:rsid w:val="001F08A0"/>
    <w:rsid w:val="001F4AAF"/>
    <w:rsid w:val="001F62A1"/>
    <w:rsid w:val="00202FDD"/>
    <w:rsid w:val="00210E23"/>
    <w:rsid w:val="00242EEA"/>
    <w:rsid w:val="0024694E"/>
    <w:rsid w:val="002519D6"/>
    <w:rsid w:val="00254BA0"/>
    <w:rsid w:val="00261E6F"/>
    <w:rsid w:val="00270D27"/>
    <w:rsid w:val="002753CF"/>
    <w:rsid w:val="00276E02"/>
    <w:rsid w:val="0029118A"/>
    <w:rsid w:val="002941C8"/>
    <w:rsid w:val="002951F5"/>
    <w:rsid w:val="002B3732"/>
    <w:rsid w:val="002C2FAC"/>
    <w:rsid w:val="002C7F82"/>
    <w:rsid w:val="002D02EE"/>
    <w:rsid w:val="002D4BF1"/>
    <w:rsid w:val="002D651E"/>
    <w:rsid w:val="002E06E2"/>
    <w:rsid w:val="002E0DC3"/>
    <w:rsid w:val="002F57BE"/>
    <w:rsid w:val="002F5C5D"/>
    <w:rsid w:val="00304B00"/>
    <w:rsid w:val="0031080A"/>
    <w:rsid w:val="00312E3D"/>
    <w:rsid w:val="00314724"/>
    <w:rsid w:val="003239E1"/>
    <w:rsid w:val="003274B9"/>
    <w:rsid w:val="00330EC2"/>
    <w:rsid w:val="0033292B"/>
    <w:rsid w:val="0033640B"/>
    <w:rsid w:val="00336A74"/>
    <w:rsid w:val="00342F46"/>
    <w:rsid w:val="0034699F"/>
    <w:rsid w:val="0035260B"/>
    <w:rsid w:val="00363D31"/>
    <w:rsid w:val="00364499"/>
    <w:rsid w:val="00364CDC"/>
    <w:rsid w:val="00365115"/>
    <w:rsid w:val="00365E45"/>
    <w:rsid w:val="003737C7"/>
    <w:rsid w:val="0037392E"/>
    <w:rsid w:val="00374203"/>
    <w:rsid w:val="003849C8"/>
    <w:rsid w:val="003927EF"/>
    <w:rsid w:val="0039370E"/>
    <w:rsid w:val="003969F3"/>
    <w:rsid w:val="003C1901"/>
    <w:rsid w:val="003C34B8"/>
    <w:rsid w:val="003C36EC"/>
    <w:rsid w:val="003C4EB9"/>
    <w:rsid w:val="003C7DE6"/>
    <w:rsid w:val="003D2027"/>
    <w:rsid w:val="003D4E28"/>
    <w:rsid w:val="003E4FCB"/>
    <w:rsid w:val="003F075B"/>
    <w:rsid w:val="003F25FB"/>
    <w:rsid w:val="003F313E"/>
    <w:rsid w:val="003F3CFB"/>
    <w:rsid w:val="004051DB"/>
    <w:rsid w:val="00411C7A"/>
    <w:rsid w:val="00417A50"/>
    <w:rsid w:val="00452D5A"/>
    <w:rsid w:val="00453B59"/>
    <w:rsid w:val="004550F8"/>
    <w:rsid w:val="004619D8"/>
    <w:rsid w:val="00462173"/>
    <w:rsid w:val="00464060"/>
    <w:rsid w:val="00471FB6"/>
    <w:rsid w:val="00473AB0"/>
    <w:rsid w:val="00477422"/>
    <w:rsid w:val="00480387"/>
    <w:rsid w:val="004816DE"/>
    <w:rsid w:val="004842FA"/>
    <w:rsid w:val="00484CC6"/>
    <w:rsid w:val="004A269D"/>
    <w:rsid w:val="004B0394"/>
    <w:rsid w:val="004B21A2"/>
    <w:rsid w:val="004B591C"/>
    <w:rsid w:val="004C1C8B"/>
    <w:rsid w:val="004C2E41"/>
    <w:rsid w:val="004C461C"/>
    <w:rsid w:val="004D7F8C"/>
    <w:rsid w:val="004E1CEE"/>
    <w:rsid w:val="004F35AB"/>
    <w:rsid w:val="00512033"/>
    <w:rsid w:val="00514086"/>
    <w:rsid w:val="00515E8A"/>
    <w:rsid w:val="00525534"/>
    <w:rsid w:val="005257D3"/>
    <w:rsid w:val="00542B02"/>
    <w:rsid w:val="00542D20"/>
    <w:rsid w:val="00545ABB"/>
    <w:rsid w:val="005508F6"/>
    <w:rsid w:val="005566F6"/>
    <w:rsid w:val="005600B0"/>
    <w:rsid w:val="005809AA"/>
    <w:rsid w:val="00586344"/>
    <w:rsid w:val="0059243C"/>
    <w:rsid w:val="005A3D0C"/>
    <w:rsid w:val="005A6087"/>
    <w:rsid w:val="005B4ED1"/>
    <w:rsid w:val="005B54D6"/>
    <w:rsid w:val="005B79F0"/>
    <w:rsid w:val="005C05D1"/>
    <w:rsid w:val="005C0ADC"/>
    <w:rsid w:val="005C4CB9"/>
    <w:rsid w:val="005C7BE0"/>
    <w:rsid w:val="005D5C0C"/>
    <w:rsid w:val="005D765D"/>
    <w:rsid w:val="005E2994"/>
    <w:rsid w:val="005E55EF"/>
    <w:rsid w:val="005F6773"/>
    <w:rsid w:val="00614A60"/>
    <w:rsid w:val="00623005"/>
    <w:rsid w:val="006303F1"/>
    <w:rsid w:val="006305EB"/>
    <w:rsid w:val="00630D73"/>
    <w:rsid w:val="00631BC2"/>
    <w:rsid w:val="006369EF"/>
    <w:rsid w:val="0064148E"/>
    <w:rsid w:val="00646757"/>
    <w:rsid w:val="00646987"/>
    <w:rsid w:val="00661546"/>
    <w:rsid w:val="0066193C"/>
    <w:rsid w:val="00661A1C"/>
    <w:rsid w:val="006719DE"/>
    <w:rsid w:val="00674CD1"/>
    <w:rsid w:val="0068220C"/>
    <w:rsid w:val="00690B54"/>
    <w:rsid w:val="006933F0"/>
    <w:rsid w:val="00694616"/>
    <w:rsid w:val="006A42F7"/>
    <w:rsid w:val="006B101C"/>
    <w:rsid w:val="006B3B59"/>
    <w:rsid w:val="006B4190"/>
    <w:rsid w:val="006B5C4A"/>
    <w:rsid w:val="006C3D5E"/>
    <w:rsid w:val="006D71D3"/>
    <w:rsid w:val="006E37E2"/>
    <w:rsid w:val="006E7086"/>
    <w:rsid w:val="006E7410"/>
    <w:rsid w:val="006F0FA6"/>
    <w:rsid w:val="006F310F"/>
    <w:rsid w:val="006F7752"/>
    <w:rsid w:val="00725987"/>
    <w:rsid w:val="00751A49"/>
    <w:rsid w:val="00752226"/>
    <w:rsid w:val="0075600E"/>
    <w:rsid w:val="00756300"/>
    <w:rsid w:val="00757BF2"/>
    <w:rsid w:val="0076246B"/>
    <w:rsid w:val="00765E4D"/>
    <w:rsid w:val="00766E24"/>
    <w:rsid w:val="007677E0"/>
    <w:rsid w:val="00770418"/>
    <w:rsid w:val="00786544"/>
    <w:rsid w:val="00792F02"/>
    <w:rsid w:val="0079722D"/>
    <w:rsid w:val="007A0448"/>
    <w:rsid w:val="007A5809"/>
    <w:rsid w:val="007D3FA8"/>
    <w:rsid w:val="007F2B7F"/>
    <w:rsid w:val="007F7E35"/>
    <w:rsid w:val="0080499A"/>
    <w:rsid w:val="0080765E"/>
    <w:rsid w:val="00807947"/>
    <w:rsid w:val="00811510"/>
    <w:rsid w:val="00812A62"/>
    <w:rsid w:val="008226C6"/>
    <w:rsid w:val="00824843"/>
    <w:rsid w:val="008369D0"/>
    <w:rsid w:val="0084678B"/>
    <w:rsid w:val="00864246"/>
    <w:rsid w:val="00865573"/>
    <w:rsid w:val="008723DA"/>
    <w:rsid w:val="00876826"/>
    <w:rsid w:val="008808A3"/>
    <w:rsid w:val="00883DA9"/>
    <w:rsid w:val="008876C1"/>
    <w:rsid w:val="00894B3A"/>
    <w:rsid w:val="008A4E6A"/>
    <w:rsid w:val="008B0315"/>
    <w:rsid w:val="008B45F0"/>
    <w:rsid w:val="008B5A18"/>
    <w:rsid w:val="008B659E"/>
    <w:rsid w:val="008B7E3F"/>
    <w:rsid w:val="008C4E1A"/>
    <w:rsid w:val="008D171E"/>
    <w:rsid w:val="008D20C0"/>
    <w:rsid w:val="008D519A"/>
    <w:rsid w:val="008E0D49"/>
    <w:rsid w:val="008E0E20"/>
    <w:rsid w:val="008F57A7"/>
    <w:rsid w:val="008F6631"/>
    <w:rsid w:val="008F6887"/>
    <w:rsid w:val="008F7B1B"/>
    <w:rsid w:val="00903159"/>
    <w:rsid w:val="00905BBA"/>
    <w:rsid w:val="009126E5"/>
    <w:rsid w:val="00914E85"/>
    <w:rsid w:val="00916D22"/>
    <w:rsid w:val="00932620"/>
    <w:rsid w:val="0093280E"/>
    <w:rsid w:val="00932F4F"/>
    <w:rsid w:val="009461E8"/>
    <w:rsid w:val="009503D5"/>
    <w:rsid w:val="00951669"/>
    <w:rsid w:val="009558D0"/>
    <w:rsid w:val="00957840"/>
    <w:rsid w:val="0096467C"/>
    <w:rsid w:val="00972C20"/>
    <w:rsid w:val="00983586"/>
    <w:rsid w:val="0098463C"/>
    <w:rsid w:val="009860D3"/>
    <w:rsid w:val="0099021E"/>
    <w:rsid w:val="009B4237"/>
    <w:rsid w:val="009B4A4F"/>
    <w:rsid w:val="009B5039"/>
    <w:rsid w:val="009C13CF"/>
    <w:rsid w:val="009D7662"/>
    <w:rsid w:val="009D7F00"/>
    <w:rsid w:val="009F4230"/>
    <w:rsid w:val="009F6FC1"/>
    <w:rsid w:val="00A0595C"/>
    <w:rsid w:val="00A07AD9"/>
    <w:rsid w:val="00A23631"/>
    <w:rsid w:val="00A3382C"/>
    <w:rsid w:val="00A3563B"/>
    <w:rsid w:val="00A36619"/>
    <w:rsid w:val="00A5149F"/>
    <w:rsid w:val="00A55476"/>
    <w:rsid w:val="00A57829"/>
    <w:rsid w:val="00A62975"/>
    <w:rsid w:val="00A72EE1"/>
    <w:rsid w:val="00AB042F"/>
    <w:rsid w:val="00AB0B54"/>
    <w:rsid w:val="00AB41E4"/>
    <w:rsid w:val="00AB6820"/>
    <w:rsid w:val="00AC23D8"/>
    <w:rsid w:val="00AC3E20"/>
    <w:rsid w:val="00AD2108"/>
    <w:rsid w:val="00AD5CDD"/>
    <w:rsid w:val="00AE72BE"/>
    <w:rsid w:val="00B0331C"/>
    <w:rsid w:val="00B04F56"/>
    <w:rsid w:val="00B04FAC"/>
    <w:rsid w:val="00B1400E"/>
    <w:rsid w:val="00B15281"/>
    <w:rsid w:val="00B15E10"/>
    <w:rsid w:val="00B208BB"/>
    <w:rsid w:val="00B259C3"/>
    <w:rsid w:val="00B37046"/>
    <w:rsid w:val="00B45E17"/>
    <w:rsid w:val="00B5004B"/>
    <w:rsid w:val="00B522A7"/>
    <w:rsid w:val="00B57648"/>
    <w:rsid w:val="00B719EF"/>
    <w:rsid w:val="00B8171C"/>
    <w:rsid w:val="00B9103F"/>
    <w:rsid w:val="00B95366"/>
    <w:rsid w:val="00B95993"/>
    <w:rsid w:val="00BA0EF0"/>
    <w:rsid w:val="00BA47BD"/>
    <w:rsid w:val="00BB62F2"/>
    <w:rsid w:val="00BC3D9B"/>
    <w:rsid w:val="00BC3FD6"/>
    <w:rsid w:val="00BC5344"/>
    <w:rsid w:val="00BD382E"/>
    <w:rsid w:val="00BD4AE2"/>
    <w:rsid w:val="00BD59BF"/>
    <w:rsid w:val="00BE28C8"/>
    <w:rsid w:val="00BE51D4"/>
    <w:rsid w:val="00BF0AD5"/>
    <w:rsid w:val="00BF53E8"/>
    <w:rsid w:val="00C0414F"/>
    <w:rsid w:val="00C04E62"/>
    <w:rsid w:val="00C078C0"/>
    <w:rsid w:val="00C07D35"/>
    <w:rsid w:val="00C10042"/>
    <w:rsid w:val="00C12A43"/>
    <w:rsid w:val="00C16AAF"/>
    <w:rsid w:val="00C21738"/>
    <w:rsid w:val="00C2198F"/>
    <w:rsid w:val="00C223DC"/>
    <w:rsid w:val="00C238DB"/>
    <w:rsid w:val="00C244AB"/>
    <w:rsid w:val="00C42921"/>
    <w:rsid w:val="00C43BD5"/>
    <w:rsid w:val="00C50013"/>
    <w:rsid w:val="00C54B23"/>
    <w:rsid w:val="00C62981"/>
    <w:rsid w:val="00C74C66"/>
    <w:rsid w:val="00C81EAB"/>
    <w:rsid w:val="00C86D50"/>
    <w:rsid w:val="00C96862"/>
    <w:rsid w:val="00CA20FE"/>
    <w:rsid w:val="00CA5A9C"/>
    <w:rsid w:val="00CB0968"/>
    <w:rsid w:val="00CC17AF"/>
    <w:rsid w:val="00CC3421"/>
    <w:rsid w:val="00CC7EAA"/>
    <w:rsid w:val="00CD2228"/>
    <w:rsid w:val="00CD65A4"/>
    <w:rsid w:val="00CD6C56"/>
    <w:rsid w:val="00CE2BB5"/>
    <w:rsid w:val="00CF18B5"/>
    <w:rsid w:val="00D02596"/>
    <w:rsid w:val="00D21306"/>
    <w:rsid w:val="00D22FB1"/>
    <w:rsid w:val="00D3587F"/>
    <w:rsid w:val="00D36DFF"/>
    <w:rsid w:val="00D372D6"/>
    <w:rsid w:val="00D406C3"/>
    <w:rsid w:val="00D5169F"/>
    <w:rsid w:val="00D55644"/>
    <w:rsid w:val="00D6066B"/>
    <w:rsid w:val="00D610C7"/>
    <w:rsid w:val="00D71F9C"/>
    <w:rsid w:val="00D75B02"/>
    <w:rsid w:val="00D763EA"/>
    <w:rsid w:val="00D84BC7"/>
    <w:rsid w:val="00D86BA3"/>
    <w:rsid w:val="00D91955"/>
    <w:rsid w:val="00DB4CBD"/>
    <w:rsid w:val="00DC3BF4"/>
    <w:rsid w:val="00DC3E67"/>
    <w:rsid w:val="00DC6693"/>
    <w:rsid w:val="00DD2206"/>
    <w:rsid w:val="00DE0D7A"/>
    <w:rsid w:val="00DE11F9"/>
    <w:rsid w:val="00DE5F51"/>
    <w:rsid w:val="00DF684B"/>
    <w:rsid w:val="00E00D7C"/>
    <w:rsid w:val="00E01929"/>
    <w:rsid w:val="00E01B5B"/>
    <w:rsid w:val="00E04F7B"/>
    <w:rsid w:val="00E15E0C"/>
    <w:rsid w:val="00E170A4"/>
    <w:rsid w:val="00E172A4"/>
    <w:rsid w:val="00E22997"/>
    <w:rsid w:val="00E26321"/>
    <w:rsid w:val="00E30009"/>
    <w:rsid w:val="00E347E9"/>
    <w:rsid w:val="00E34871"/>
    <w:rsid w:val="00E50279"/>
    <w:rsid w:val="00E5074F"/>
    <w:rsid w:val="00E551E8"/>
    <w:rsid w:val="00E65E66"/>
    <w:rsid w:val="00E67769"/>
    <w:rsid w:val="00E80D97"/>
    <w:rsid w:val="00E827E8"/>
    <w:rsid w:val="00E9020B"/>
    <w:rsid w:val="00EB0B26"/>
    <w:rsid w:val="00EB3A1F"/>
    <w:rsid w:val="00EC76E0"/>
    <w:rsid w:val="00ED1857"/>
    <w:rsid w:val="00ED34B0"/>
    <w:rsid w:val="00ED3551"/>
    <w:rsid w:val="00EF2C8A"/>
    <w:rsid w:val="00EF4DC6"/>
    <w:rsid w:val="00F000BE"/>
    <w:rsid w:val="00F17037"/>
    <w:rsid w:val="00F24209"/>
    <w:rsid w:val="00F27C37"/>
    <w:rsid w:val="00F3179B"/>
    <w:rsid w:val="00F333B6"/>
    <w:rsid w:val="00F35D69"/>
    <w:rsid w:val="00F429BA"/>
    <w:rsid w:val="00F57991"/>
    <w:rsid w:val="00F6735C"/>
    <w:rsid w:val="00F76A60"/>
    <w:rsid w:val="00F76E29"/>
    <w:rsid w:val="00F76F91"/>
    <w:rsid w:val="00F86901"/>
    <w:rsid w:val="00F86985"/>
    <w:rsid w:val="00F87A45"/>
    <w:rsid w:val="00F95192"/>
    <w:rsid w:val="00FA6952"/>
    <w:rsid w:val="00FB3FEC"/>
    <w:rsid w:val="00FB4321"/>
    <w:rsid w:val="00FC51D7"/>
    <w:rsid w:val="00FD193D"/>
    <w:rsid w:val="00FD24E8"/>
    <w:rsid w:val="00FD5CCA"/>
    <w:rsid w:val="00FD6091"/>
    <w:rsid w:val="00FF15BC"/>
    <w:rsid w:val="00FF5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2CBFB"/>
  <w15:chartTrackingRefBased/>
  <w15:docId w15:val="{0B89034C-36FA-479E-916C-D7694DEE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332B"/>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
    <w:qFormat/>
    <w:rsid w:val="00DC3E67"/>
    <w:pPr>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332B"/>
    <w:pPr>
      <w:ind w:left="720"/>
      <w:contextualSpacing/>
    </w:pPr>
  </w:style>
  <w:style w:type="character" w:styleId="CommentReference">
    <w:name w:val="annotation reference"/>
    <w:basedOn w:val="DefaultParagraphFont"/>
    <w:uiPriority w:val="99"/>
    <w:semiHidden/>
    <w:unhideWhenUsed/>
    <w:rsid w:val="001C332B"/>
    <w:rPr>
      <w:sz w:val="16"/>
      <w:szCs w:val="16"/>
    </w:rPr>
  </w:style>
  <w:style w:type="paragraph" w:styleId="CommentText">
    <w:name w:val="annotation text"/>
    <w:basedOn w:val="Normal"/>
    <w:link w:val="CommentTextChar"/>
    <w:uiPriority w:val="99"/>
    <w:semiHidden/>
    <w:unhideWhenUsed/>
    <w:rsid w:val="001C332B"/>
    <w:rPr>
      <w:sz w:val="20"/>
      <w:szCs w:val="20"/>
    </w:rPr>
  </w:style>
  <w:style w:type="character" w:customStyle="1" w:styleId="CommentTextChar">
    <w:name w:val="Comment Text Char"/>
    <w:basedOn w:val="DefaultParagraphFont"/>
    <w:link w:val="CommentText"/>
    <w:uiPriority w:val="99"/>
    <w:semiHidden/>
    <w:rsid w:val="001C332B"/>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1C3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32B"/>
    <w:rPr>
      <w:rFonts w:ascii="Segoe UI" w:eastAsia="Times New Roman" w:hAnsi="Segoe UI" w:cs="Segoe UI"/>
      <w:sz w:val="18"/>
      <w:szCs w:val="18"/>
      <w:lang w:eastAsia="en-GB"/>
    </w:rPr>
  </w:style>
  <w:style w:type="paragraph" w:styleId="Header">
    <w:name w:val="header"/>
    <w:basedOn w:val="Normal"/>
    <w:link w:val="HeaderChar"/>
    <w:uiPriority w:val="99"/>
    <w:unhideWhenUsed/>
    <w:rsid w:val="003F075B"/>
    <w:pPr>
      <w:tabs>
        <w:tab w:val="center" w:pos="4513"/>
        <w:tab w:val="right" w:pos="9026"/>
      </w:tabs>
    </w:pPr>
  </w:style>
  <w:style w:type="character" w:customStyle="1" w:styleId="HeaderChar">
    <w:name w:val="Header Char"/>
    <w:basedOn w:val="DefaultParagraphFont"/>
    <w:link w:val="Header"/>
    <w:uiPriority w:val="99"/>
    <w:rsid w:val="003F075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F075B"/>
    <w:pPr>
      <w:tabs>
        <w:tab w:val="center" w:pos="4513"/>
        <w:tab w:val="right" w:pos="9026"/>
      </w:tabs>
    </w:pPr>
  </w:style>
  <w:style w:type="character" w:customStyle="1" w:styleId="FooterChar">
    <w:name w:val="Footer Char"/>
    <w:basedOn w:val="DefaultParagraphFont"/>
    <w:link w:val="Footer"/>
    <w:uiPriority w:val="99"/>
    <w:rsid w:val="003F075B"/>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39370E"/>
    <w:pPr>
      <w:spacing w:before="100" w:beforeAutospacing="1" w:after="100" w:afterAutospacing="1"/>
    </w:pPr>
  </w:style>
  <w:style w:type="character" w:customStyle="1" w:styleId="normaltextrun">
    <w:name w:val="normaltextrun"/>
    <w:basedOn w:val="DefaultParagraphFont"/>
    <w:rsid w:val="001A3154"/>
  </w:style>
  <w:style w:type="character" w:customStyle="1" w:styleId="eop">
    <w:name w:val="eop"/>
    <w:basedOn w:val="DefaultParagraphFont"/>
    <w:rsid w:val="001A3154"/>
  </w:style>
  <w:style w:type="paragraph" w:customStyle="1" w:styleId="paragraph">
    <w:name w:val="paragraph"/>
    <w:basedOn w:val="Normal"/>
    <w:rsid w:val="00E00D7C"/>
    <w:pPr>
      <w:spacing w:before="100" w:beforeAutospacing="1" w:after="100" w:afterAutospacing="1"/>
    </w:pPr>
    <w:rPr>
      <w:rFonts w:ascii="Calibri" w:eastAsiaTheme="minorHAnsi" w:hAnsi="Calibri" w:cs="Calibri"/>
      <w:sz w:val="22"/>
      <w:szCs w:val="22"/>
    </w:rPr>
  </w:style>
  <w:style w:type="character" w:customStyle="1" w:styleId="tabchar">
    <w:name w:val="tabchar"/>
    <w:basedOn w:val="DefaultParagraphFont"/>
    <w:rsid w:val="00E00D7C"/>
  </w:style>
  <w:style w:type="character" w:customStyle="1" w:styleId="scxw108532998">
    <w:name w:val="scxw108532998"/>
    <w:basedOn w:val="DefaultParagraphFont"/>
    <w:rsid w:val="00E00D7C"/>
  </w:style>
  <w:style w:type="paragraph" w:styleId="Revision">
    <w:name w:val="Revision"/>
    <w:hidden/>
    <w:uiPriority w:val="99"/>
    <w:semiHidden/>
    <w:rsid w:val="00FB3FEC"/>
    <w:pPr>
      <w:spacing w:after="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AC2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C3E67"/>
    <w:rPr>
      <w:rFonts w:ascii="Times New Roman" w:eastAsia="Times New Roman" w:hAnsi="Times New Roman" w:cs="Times New Roman"/>
      <w:b/>
      <w:bCs/>
      <w:sz w:val="27"/>
      <w:szCs w:val="27"/>
    </w:rPr>
  </w:style>
  <w:style w:type="character" w:styleId="Strong">
    <w:name w:val="Strong"/>
    <w:basedOn w:val="DefaultParagraphFont"/>
    <w:uiPriority w:val="22"/>
    <w:qFormat/>
    <w:rsid w:val="00DC3E67"/>
    <w:rPr>
      <w:b/>
      <w:bCs/>
    </w:rPr>
  </w:style>
  <w:style w:type="character" w:customStyle="1" w:styleId="apple-converted-space">
    <w:name w:val="apple-converted-space"/>
    <w:basedOn w:val="DefaultParagraphFont"/>
    <w:rsid w:val="00674CD1"/>
  </w:style>
  <w:style w:type="paragraph" w:styleId="BodyText">
    <w:name w:val="Body Text"/>
    <w:link w:val="BodyTextChar"/>
    <w:uiPriority w:val="1"/>
    <w:qFormat/>
    <w:rsid w:val="00F000BE"/>
    <w:pPr>
      <w:spacing w:after="220" w:line="240" w:lineRule="auto"/>
      <w:jc w:val="both"/>
    </w:pPr>
    <w:rPr>
      <w:rFonts w:ascii="Arial" w:hAnsi="Arial"/>
      <w:sz w:val="20"/>
      <w:szCs w:val="20"/>
    </w:rPr>
  </w:style>
  <w:style w:type="character" w:customStyle="1" w:styleId="BodyTextChar">
    <w:name w:val="Body Text Char"/>
    <w:basedOn w:val="DefaultParagraphFont"/>
    <w:link w:val="BodyText"/>
    <w:uiPriority w:val="1"/>
    <w:rsid w:val="00F000BE"/>
    <w:rPr>
      <w:rFonts w:ascii="Arial" w:hAnsi="Arial"/>
      <w:sz w:val="20"/>
      <w:szCs w:val="20"/>
    </w:rPr>
  </w:style>
  <w:style w:type="paragraph" w:customStyle="1" w:styleId="Level1Heading">
    <w:name w:val="Level 1 Heading"/>
    <w:basedOn w:val="BodyText"/>
    <w:uiPriority w:val="10"/>
    <w:qFormat/>
    <w:rsid w:val="00F000BE"/>
    <w:pPr>
      <w:numPr>
        <w:numId w:val="25"/>
      </w:numPr>
      <w:outlineLvl w:val="0"/>
    </w:pPr>
    <w:rPr>
      <w:b/>
      <w:caps/>
    </w:rPr>
  </w:style>
  <w:style w:type="paragraph" w:customStyle="1" w:styleId="Level2Heading">
    <w:name w:val="Level 2 Heading"/>
    <w:basedOn w:val="Level1Heading"/>
    <w:uiPriority w:val="10"/>
    <w:qFormat/>
    <w:rsid w:val="00F000BE"/>
    <w:pPr>
      <w:numPr>
        <w:ilvl w:val="1"/>
      </w:numPr>
      <w:outlineLvl w:val="2"/>
    </w:pPr>
    <w:rPr>
      <w:caps w:val="0"/>
    </w:rPr>
  </w:style>
  <w:style w:type="paragraph" w:customStyle="1" w:styleId="Level3Heading">
    <w:name w:val="Level 3 Heading"/>
    <w:basedOn w:val="Level2Heading"/>
    <w:uiPriority w:val="10"/>
    <w:qFormat/>
    <w:rsid w:val="00F000BE"/>
    <w:pPr>
      <w:numPr>
        <w:ilvl w:val="2"/>
      </w:numPr>
      <w:tabs>
        <w:tab w:val="clear" w:pos="3970"/>
        <w:tab w:val="num" w:pos="1531"/>
      </w:tabs>
      <w:ind w:left="1531"/>
      <w:outlineLvl w:val="3"/>
    </w:pPr>
  </w:style>
  <w:style w:type="paragraph" w:customStyle="1" w:styleId="Level4Number">
    <w:name w:val="Level 4 Number"/>
    <w:basedOn w:val="Normal"/>
    <w:uiPriority w:val="12"/>
    <w:qFormat/>
    <w:rsid w:val="00F000BE"/>
    <w:pPr>
      <w:numPr>
        <w:ilvl w:val="3"/>
        <w:numId w:val="25"/>
      </w:numPr>
      <w:jc w:val="both"/>
    </w:pPr>
    <w:rPr>
      <w:rFonts w:ascii="Trebuchet MS" w:eastAsiaTheme="minorHAnsi" w:hAnsi="Trebuchet MS" w:cstheme="minorBidi"/>
      <w:sz w:val="22"/>
      <w:szCs w:val="20"/>
      <w:lang w:eastAsia="en-US"/>
    </w:rPr>
  </w:style>
  <w:style w:type="paragraph" w:customStyle="1" w:styleId="Level5Number">
    <w:name w:val="Level 5 Number"/>
    <w:basedOn w:val="Level4Number"/>
    <w:uiPriority w:val="12"/>
    <w:qFormat/>
    <w:rsid w:val="00F000BE"/>
    <w:pPr>
      <w:numPr>
        <w:ilvl w:val="4"/>
      </w:numPr>
    </w:pPr>
  </w:style>
  <w:style w:type="paragraph" w:customStyle="1" w:styleId="Level6Number">
    <w:name w:val="Level 6 Number"/>
    <w:basedOn w:val="Level5Number"/>
    <w:uiPriority w:val="12"/>
    <w:qFormat/>
    <w:rsid w:val="00F000BE"/>
    <w:pPr>
      <w:numPr>
        <w:ilvl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83710">
      <w:bodyDiv w:val="1"/>
      <w:marLeft w:val="0"/>
      <w:marRight w:val="0"/>
      <w:marTop w:val="0"/>
      <w:marBottom w:val="0"/>
      <w:divBdr>
        <w:top w:val="none" w:sz="0" w:space="0" w:color="auto"/>
        <w:left w:val="none" w:sz="0" w:space="0" w:color="auto"/>
        <w:bottom w:val="none" w:sz="0" w:space="0" w:color="auto"/>
        <w:right w:val="none" w:sz="0" w:space="0" w:color="auto"/>
      </w:divBdr>
    </w:div>
    <w:div w:id="147284918">
      <w:bodyDiv w:val="1"/>
      <w:marLeft w:val="0"/>
      <w:marRight w:val="0"/>
      <w:marTop w:val="0"/>
      <w:marBottom w:val="0"/>
      <w:divBdr>
        <w:top w:val="none" w:sz="0" w:space="0" w:color="auto"/>
        <w:left w:val="none" w:sz="0" w:space="0" w:color="auto"/>
        <w:bottom w:val="none" w:sz="0" w:space="0" w:color="auto"/>
        <w:right w:val="none" w:sz="0" w:space="0" w:color="auto"/>
      </w:divBdr>
    </w:div>
    <w:div w:id="163713479">
      <w:bodyDiv w:val="1"/>
      <w:marLeft w:val="0"/>
      <w:marRight w:val="0"/>
      <w:marTop w:val="0"/>
      <w:marBottom w:val="0"/>
      <w:divBdr>
        <w:top w:val="none" w:sz="0" w:space="0" w:color="auto"/>
        <w:left w:val="none" w:sz="0" w:space="0" w:color="auto"/>
        <w:bottom w:val="none" w:sz="0" w:space="0" w:color="auto"/>
        <w:right w:val="none" w:sz="0" w:space="0" w:color="auto"/>
      </w:divBdr>
    </w:div>
    <w:div w:id="224800100">
      <w:bodyDiv w:val="1"/>
      <w:marLeft w:val="0"/>
      <w:marRight w:val="0"/>
      <w:marTop w:val="0"/>
      <w:marBottom w:val="0"/>
      <w:divBdr>
        <w:top w:val="none" w:sz="0" w:space="0" w:color="auto"/>
        <w:left w:val="none" w:sz="0" w:space="0" w:color="auto"/>
        <w:bottom w:val="none" w:sz="0" w:space="0" w:color="auto"/>
        <w:right w:val="none" w:sz="0" w:space="0" w:color="auto"/>
      </w:divBdr>
    </w:div>
    <w:div w:id="419569841">
      <w:bodyDiv w:val="1"/>
      <w:marLeft w:val="0"/>
      <w:marRight w:val="0"/>
      <w:marTop w:val="0"/>
      <w:marBottom w:val="0"/>
      <w:divBdr>
        <w:top w:val="none" w:sz="0" w:space="0" w:color="auto"/>
        <w:left w:val="none" w:sz="0" w:space="0" w:color="auto"/>
        <w:bottom w:val="none" w:sz="0" w:space="0" w:color="auto"/>
        <w:right w:val="none" w:sz="0" w:space="0" w:color="auto"/>
      </w:divBdr>
    </w:div>
    <w:div w:id="544757375">
      <w:bodyDiv w:val="1"/>
      <w:marLeft w:val="0"/>
      <w:marRight w:val="0"/>
      <w:marTop w:val="0"/>
      <w:marBottom w:val="0"/>
      <w:divBdr>
        <w:top w:val="none" w:sz="0" w:space="0" w:color="auto"/>
        <w:left w:val="none" w:sz="0" w:space="0" w:color="auto"/>
        <w:bottom w:val="none" w:sz="0" w:space="0" w:color="auto"/>
        <w:right w:val="none" w:sz="0" w:space="0" w:color="auto"/>
      </w:divBdr>
    </w:div>
    <w:div w:id="606235830">
      <w:bodyDiv w:val="1"/>
      <w:marLeft w:val="0"/>
      <w:marRight w:val="0"/>
      <w:marTop w:val="0"/>
      <w:marBottom w:val="0"/>
      <w:divBdr>
        <w:top w:val="none" w:sz="0" w:space="0" w:color="auto"/>
        <w:left w:val="none" w:sz="0" w:space="0" w:color="auto"/>
        <w:bottom w:val="none" w:sz="0" w:space="0" w:color="auto"/>
        <w:right w:val="none" w:sz="0" w:space="0" w:color="auto"/>
      </w:divBdr>
    </w:div>
    <w:div w:id="813454295">
      <w:bodyDiv w:val="1"/>
      <w:marLeft w:val="0"/>
      <w:marRight w:val="0"/>
      <w:marTop w:val="0"/>
      <w:marBottom w:val="0"/>
      <w:divBdr>
        <w:top w:val="none" w:sz="0" w:space="0" w:color="auto"/>
        <w:left w:val="none" w:sz="0" w:space="0" w:color="auto"/>
        <w:bottom w:val="none" w:sz="0" w:space="0" w:color="auto"/>
        <w:right w:val="none" w:sz="0" w:space="0" w:color="auto"/>
      </w:divBdr>
    </w:div>
    <w:div w:id="1156338570">
      <w:bodyDiv w:val="1"/>
      <w:marLeft w:val="0"/>
      <w:marRight w:val="0"/>
      <w:marTop w:val="0"/>
      <w:marBottom w:val="0"/>
      <w:divBdr>
        <w:top w:val="none" w:sz="0" w:space="0" w:color="auto"/>
        <w:left w:val="none" w:sz="0" w:space="0" w:color="auto"/>
        <w:bottom w:val="none" w:sz="0" w:space="0" w:color="auto"/>
        <w:right w:val="none" w:sz="0" w:space="0" w:color="auto"/>
      </w:divBdr>
    </w:div>
    <w:div w:id="1178814876">
      <w:bodyDiv w:val="1"/>
      <w:marLeft w:val="0"/>
      <w:marRight w:val="0"/>
      <w:marTop w:val="0"/>
      <w:marBottom w:val="0"/>
      <w:divBdr>
        <w:top w:val="none" w:sz="0" w:space="0" w:color="auto"/>
        <w:left w:val="none" w:sz="0" w:space="0" w:color="auto"/>
        <w:bottom w:val="none" w:sz="0" w:space="0" w:color="auto"/>
        <w:right w:val="none" w:sz="0" w:space="0" w:color="auto"/>
      </w:divBdr>
    </w:div>
    <w:div w:id="1214004181">
      <w:bodyDiv w:val="1"/>
      <w:marLeft w:val="0"/>
      <w:marRight w:val="0"/>
      <w:marTop w:val="0"/>
      <w:marBottom w:val="0"/>
      <w:divBdr>
        <w:top w:val="none" w:sz="0" w:space="0" w:color="auto"/>
        <w:left w:val="none" w:sz="0" w:space="0" w:color="auto"/>
        <w:bottom w:val="none" w:sz="0" w:space="0" w:color="auto"/>
        <w:right w:val="none" w:sz="0" w:space="0" w:color="auto"/>
      </w:divBdr>
    </w:div>
    <w:div w:id="1717702295">
      <w:bodyDiv w:val="1"/>
      <w:marLeft w:val="0"/>
      <w:marRight w:val="0"/>
      <w:marTop w:val="0"/>
      <w:marBottom w:val="0"/>
      <w:divBdr>
        <w:top w:val="none" w:sz="0" w:space="0" w:color="auto"/>
        <w:left w:val="none" w:sz="0" w:space="0" w:color="auto"/>
        <w:bottom w:val="none" w:sz="0" w:space="0" w:color="auto"/>
        <w:right w:val="none" w:sz="0" w:space="0" w:color="auto"/>
      </w:divBdr>
    </w:div>
    <w:div w:id="1882666275">
      <w:bodyDiv w:val="1"/>
      <w:marLeft w:val="0"/>
      <w:marRight w:val="0"/>
      <w:marTop w:val="0"/>
      <w:marBottom w:val="0"/>
      <w:divBdr>
        <w:top w:val="none" w:sz="0" w:space="0" w:color="auto"/>
        <w:left w:val="none" w:sz="0" w:space="0" w:color="auto"/>
        <w:bottom w:val="none" w:sz="0" w:space="0" w:color="auto"/>
        <w:right w:val="none" w:sz="0" w:space="0" w:color="auto"/>
      </w:divBdr>
    </w:div>
    <w:div w:id="1896088268">
      <w:bodyDiv w:val="1"/>
      <w:marLeft w:val="0"/>
      <w:marRight w:val="0"/>
      <w:marTop w:val="0"/>
      <w:marBottom w:val="0"/>
      <w:divBdr>
        <w:top w:val="none" w:sz="0" w:space="0" w:color="auto"/>
        <w:left w:val="none" w:sz="0" w:space="0" w:color="auto"/>
        <w:bottom w:val="none" w:sz="0" w:space="0" w:color="auto"/>
        <w:right w:val="none" w:sz="0" w:space="0" w:color="auto"/>
      </w:divBdr>
    </w:div>
    <w:div w:id="19632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362A445E2B79449E6377975A68C330" ma:contentTypeVersion="13" ma:contentTypeDescription="Create a new document." ma:contentTypeScope="" ma:versionID="8705d47247c3ebe0a29039d09a3f4412">
  <xsd:schema xmlns:xsd="http://www.w3.org/2001/XMLSchema" xmlns:xs="http://www.w3.org/2001/XMLSchema" xmlns:p="http://schemas.microsoft.com/office/2006/metadata/properties" xmlns:ns3="a785ad58-1d57-4f8a-aa71-77170459bd0d" xmlns:ns4="1ce2ae62-d9a0-442f-8594-45d5cbea65b5" xmlns:ns5="fa7d71fc-4b0f-4f08-964e-e55f42130f66" targetNamespace="http://schemas.microsoft.com/office/2006/metadata/properties" ma:root="true" ma:fieldsID="2fbdbcfea2874172e00120ab3633a7ca" ns3:_="" ns4:_="" ns5:_="">
    <xsd:import namespace="a785ad58-1d57-4f8a-aa71-77170459bd0d"/>
    <xsd:import namespace="1ce2ae62-d9a0-442f-8594-45d5cbea65b5"/>
    <xsd:import namespace="fa7d71fc-4b0f-4f08-964e-e55f42130f66"/>
    <xsd:element name="properties">
      <xsd:complexType>
        <xsd:sequence>
          <xsd:element name="documentManagement">
            <xsd:complexType>
              <xsd:all>
                <xsd:element ref="ns3:SharedWithUsers" minOccurs="0"/>
                <xsd:element ref="ns4:MediaServiceMetadata" minOccurs="0"/>
                <xsd:element ref="ns4:MediaServiceFastMetadata" minOccurs="0"/>
                <xsd:element ref="ns5:SharedWithDetails" minOccurs="0"/>
                <xsd:element ref="ns5:SharingHintHash"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e2ae62-d9a0-442f-8594-45d5cbea65b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7d71fc-4b0f-4f08-964e-e55f42130f66" elementFormDefault="qualified">
    <xsd:import namespace="http://schemas.microsoft.com/office/2006/documentManagement/types"/>
    <xsd:import namespace="http://schemas.microsoft.com/office/infopath/2007/PartnerControls"/>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73CA6-531E-4116-AAC4-8F1CBAAF1414}">
  <ds:schemaRefs>
    <ds:schemaRef ds:uri="http://schemas.microsoft.com/sharepoint/v3/contenttype/forms"/>
  </ds:schemaRefs>
</ds:datastoreItem>
</file>

<file path=customXml/itemProps2.xml><?xml version="1.0" encoding="utf-8"?>
<ds:datastoreItem xmlns:ds="http://schemas.openxmlformats.org/officeDocument/2006/customXml" ds:itemID="{BE78D1BA-9A9C-4CA9-8E8E-DD6292513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ad58-1d57-4f8a-aa71-77170459bd0d"/>
    <ds:schemaRef ds:uri="1ce2ae62-d9a0-442f-8594-45d5cbea65b5"/>
    <ds:schemaRef ds:uri="fa7d71fc-4b0f-4f08-964e-e55f42130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77611E-9F0E-47E0-B59B-23B878FAC2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F72C9E-B289-2C4B-8ED6-0D7976EA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1600</Words>
  <Characters>9123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CSIS Charity</dc:creator>
  <cp:keywords/>
  <dc:description/>
  <cp:lastModifiedBy>Microsoft Office User</cp:lastModifiedBy>
  <cp:revision>3</cp:revision>
  <cp:lastPrinted>2026-02-15T10:20:00Z</cp:lastPrinted>
  <dcterms:created xsi:type="dcterms:W3CDTF">2026-08-08T08:56:00Z</dcterms:created>
  <dcterms:modified xsi:type="dcterms:W3CDTF">2026-08-08T08:56:00Z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9af038e-07b4-4369-a678-c835687cb272_Enabled">
    <vt:lpwstr>true</vt:lpwstr>
  </property>
  <property fmtid="{D5CDD505-2E9C-101B-9397-08002B2CF9AE}" pid="3" name="MSIP_Label_f9af038e-07b4-4369-a678-c835687cb272_SetDate">
    <vt:lpwstr>2021-01-04T19:43:18Z</vt:lpwstr>
  </property>
  <property fmtid="{D5CDD505-2E9C-101B-9397-08002B2CF9AE}" pid="4" name="MSIP_Label_f9af038e-07b4-4369-a678-c835687cb272_Method">
    <vt:lpwstr>Standard</vt:lpwstr>
  </property>
  <property fmtid="{D5CDD505-2E9C-101B-9397-08002B2CF9AE}" pid="5" name="MSIP_Label_f9af038e-07b4-4369-a678-c835687cb272_Name">
    <vt:lpwstr>OFFICIAL</vt:lpwstr>
  </property>
  <property fmtid="{D5CDD505-2E9C-101B-9397-08002B2CF9AE}" pid="6" name="MSIP_Label_f9af038e-07b4-4369-a678-c835687cb272_SiteId">
    <vt:lpwstr>ac52f73c-fd1a-4a9a-8e7a-4a248f3139e1</vt:lpwstr>
  </property>
  <property fmtid="{D5CDD505-2E9C-101B-9397-08002B2CF9AE}" pid="7" name="MSIP_Label_f9af038e-07b4-4369-a678-c835687cb272_ActionId">
    <vt:lpwstr>d71d5444-717e-4daa-9c45-dac6d8cb6c0c</vt:lpwstr>
  </property>
  <property fmtid="{D5CDD505-2E9C-101B-9397-08002B2CF9AE}" pid="8" name="MSIP_Label_f9af038e-07b4-4369-a678-c835687cb272_ContentBits">
    <vt:lpwstr>2</vt:lpwstr>
  </property>
  <property fmtid="{D5CDD505-2E9C-101B-9397-08002B2CF9AE}" pid="9" name="ContentTypeId">
    <vt:lpwstr>0x010100C5362A445E2B79449E6377975A68C330</vt:lpwstr>
  </property>
</Properties>
</file>